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08C2F" w14:textId="77777777" w:rsidR="00F37400" w:rsidRPr="00E27DFF" w:rsidRDefault="00F77CEE" w:rsidP="00B97A46">
      <w:pPr>
        <w:pStyle w:val="Nome"/>
        <w:spacing w:after="0"/>
        <w:rPr>
          <w:spacing w:val="0"/>
          <w:sz w:val="36"/>
          <w:szCs w:val="36"/>
        </w:rPr>
      </w:pPr>
      <w:r w:rsidRPr="00E27DFF">
        <w:rPr>
          <w:spacing w:val="0"/>
          <w:sz w:val="36"/>
          <w:szCs w:val="36"/>
        </w:rPr>
        <w:t>francesco</w:t>
      </w:r>
    </w:p>
    <w:p w14:paraId="11CEBA8C" w14:textId="77777777" w:rsidR="00F77CEE" w:rsidRDefault="00F77CEE" w:rsidP="00B97A46">
      <w:pPr>
        <w:pStyle w:val="Nome"/>
        <w:spacing w:after="480"/>
        <w:rPr>
          <w:spacing w:val="0"/>
          <w:sz w:val="36"/>
          <w:szCs w:val="36"/>
        </w:rPr>
      </w:pPr>
      <w:r w:rsidRPr="00E27DFF">
        <w:rPr>
          <w:spacing w:val="0"/>
          <w:sz w:val="36"/>
          <w:szCs w:val="36"/>
        </w:rPr>
        <w:t>cherubini</w:t>
      </w:r>
    </w:p>
    <w:p w14:paraId="7B12EADA" w14:textId="77777777" w:rsidR="00C60911" w:rsidRPr="00C60911" w:rsidRDefault="00C60911" w:rsidP="00C60911"/>
    <w:p w14:paraId="0C740328" w14:textId="77777777" w:rsidR="00105C38" w:rsidRPr="00E27DFF" w:rsidRDefault="00105C38" w:rsidP="00105C38">
      <w:pPr>
        <w:pStyle w:val="Titolodellasezione"/>
        <w:spacing w:before="0"/>
        <w:jc w:val="both"/>
        <w:rPr>
          <w:b/>
          <w:spacing w:val="0"/>
          <w:sz w:val="22"/>
          <w:szCs w:val="22"/>
        </w:rPr>
      </w:pPr>
      <w:r w:rsidRPr="00E27DFF">
        <w:rPr>
          <w:b/>
          <w:spacing w:val="0"/>
        </w:rPr>
        <w:t>CURRENT POSITION</w:t>
      </w:r>
    </w:p>
    <w:p w14:paraId="59A9D3A5" w14:textId="1688DDB3" w:rsidR="00105C38" w:rsidRPr="00E27DFF" w:rsidRDefault="00105C38" w:rsidP="00105C38">
      <w:pPr>
        <w:pStyle w:val="Istituzione"/>
        <w:tabs>
          <w:tab w:val="clear" w:pos="1440"/>
          <w:tab w:val="clear" w:pos="6480"/>
        </w:tabs>
        <w:spacing w:after="240" w:line="240" w:lineRule="auto"/>
        <w:ind w:left="1701" w:hanging="1701"/>
        <w:jc w:val="both"/>
        <w:rPr>
          <w:lang w:val="en-GB"/>
        </w:rPr>
      </w:pPr>
      <w:r w:rsidRPr="00E27DFF">
        <w:rPr>
          <w:sz w:val="18"/>
          <w:szCs w:val="18"/>
          <w:lang w:val="en-GB"/>
        </w:rPr>
        <w:t>From November 201</w:t>
      </w:r>
      <w:r w:rsidR="00054B09">
        <w:rPr>
          <w:sz w:val="18"/>
          <w:szCs w:val="18"/>
          <w:lang w:val="en-GB"/>
        </w:rPr>
        <w:t>9</w:t>
      </w:r>
      <w:r w:rsidRPr="00E27DFF">
        <w:rPr>
          <w:lang w:val="en-GB"/>
        </w:rPr>
        <w:t xml:space="preserve"> </w:t>
      </w:r>
      <w:r w:rsidRPr="00E27DFF">
        <w:rPr>
          <w:lang w:val="en-GB"/>
        </w:rPr>
        <w:tab/>
      </w:r>
      <w:r w:rsidR="008C3344">
        <w:rPr>
          <w:lang w:val="en-GB"/>
        </w:rPr>
        <w:t>Associate Professor of EU Law</w:t>
      </w:r>
      <w:r w:rsidRPr="00E27DFF">
        <w:rPr>
          <w:lang w:val="en-GB"/>
        </w:rPr>
        <w:t xml:space="preserve"> at the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Carli”.</w:t>
      </w:r>
    </w:p>
    <w:p w14:paraId="5034BA20" w14:textId="77777777" w:rsidR="00105C38" w:rsidRPr="00E27DFF" w:rsidRDefault="00105C38" w:rsidP="00105C38">
      <w:pPr>
        <w:pStyle w:val="Titolodellasezione"/>
        <w:spacing w:before="0"/>
        <w:jc w:val="both"/>
        <w:rPr>
          <w:b/>
          <w:spacing w:val="0"/>
          <w:sz w:val="22"/>
          <w:szCs w:val="22"/>
          <w:lang w:val="en-GB"/>
        </w:rPr>
      </w:pPr>
      <w:r w:rsidRPr="00E27DFF">
        <w:rPr>
          <w:b/>
          <w:spacing w:val="0"/>
          <w:lang w:val="en-GB"/>
        </w:rPr>
        <w:t>other positions</w:t>
      </w:r>
    </w:p>
    <w:p w14:paraId="04059A5C" w14:textId="6C392F94" w:rsidR="00C754A1" w:rsidRDefault="00C754A1" w:rsidP="003672E0">
      <w:pPr>
        <w:pStyle w:val="Corpodeltesto"/>
        <w:spacing w:before="60" w:after="60"/>
        <w:ind w:left="1701" w:hanging="1701"/>
        <w:rPr>
          <w:szCs w:val="22"/>
          <w:lang w:val="en-GB"/>
        </w:rPr>
      </w:pPr>
      <w:r>
        <w:rPr>
          <w:sz w:val="18"/>
          <w:szCs w:val="18"/>
          <w:lang w:val="en-GB"/>
        </w:rPr>
        <w:t>From 2023</w:t>
      </w:r>
      <w:r>
        <w:rPr>
          <w:sz w:val="18"/>
          <w:szCs w:val="18"/>
          <w:lang w:val="en-GB"/>
        </w:rPr>
        <w:tab/>
      </w:r>
      <w:r w:rsidRPr="00C754A1">
        <w:rPr>
          <w:szCs w:val="22"/>
          <w:lang w:val="en-GB"/>
        </w:rPr>
        <w:t xml:space="preserve">Expert </w:t>
      </w:r>
      <w:r>
        <w:rPr>
          <w:szCs w:val="22"/>
          <w:lang w:val="en-GB"/>
        </w:rPr>
        <w:t xml:space="preserve">Member of the Infringement Unit </w:t>
      </w:r>
      <w:r w:rsidRPr="00C754A1">
        <w:rPr>
          <w:szCs w:val="22"/>
          <w:lang w:val="en-GB"/>
        </w:rPr>
        <w:t>at the Department of European Affairs of the Italian “</w:t>
      </w:r>
      <w:proofErr w:type="spellStart"/>
      <w:r w:rsidRPr="00C754A1">
        <w:rPr>
          <w:szCs w:val="22"/>
          <w:lang w:val="en-GB"/>
        </w:rPr>
        <w:t>Presidenza</w:t>
      </w:r>
      <w:proofErr w:type="spellEnd"/>
      <w:r w:rsidRPr="00C754A1">
        <w:rPr>
          <w:szCs w:val="22"/>
          <w:lang w:val="en-GB"/>
        </w:rPr>
        <w:t xml:space="preserve"> del </w:t>
      </w:r>
      <w:proofErr w:type="spellStart"/>
      <w:r w:rsidRPr="00C754A1">
        <w:rPr>
          <w:szCs w:val="22"/>
          <w:lang w:val="en-GB"/>
        </w:rPr>
        <w:t>Consiglio</w:t>
      </w:r>
      <w:proofErr w:type="spellEnd"/>
      <w:r w:rsidRPr="00C754A1">
        <w:rPr>
          <w:szCs w:val="22"/>
          <w:lang w:val="en-GB"/>
        </w:rPr>
        <w:t>”</w:t>
      </w:r>
      <w:r w:rsidR="00880E59">
        <w:rPr>
          <w:szCs w:val="22"/>
          <w:lang w:val="en-GB"/>
        </w:rPr>
        <w:t>.</w:t>
      </w:r>
    </w:p>
    <w:p w14:paraId="6E12C05D" w14:textId="34F90DEA" w:rsidR="00880E59" w:rsidRDefault="00880E59" w:rsidP="003672E0">
      <w:pPr>
        <w:pStyle w:val="Corpodeltesto"/>
        <w:spacing w:before="60" w:after="60"/>
        <w:ind w:left="1701" w:hanging="1701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80E59">
        <w:rPr>
          <w:szCs w:val="22"/>
          <w:lang w:val="en-GB"/>
        </w:rPr>
        <w:t xml:space="preserve">Coordinator of the </w:t>
      </w:r>
      <w:proofErr w:type="spellStart"/>
      <w:r w:rsidRPr="00880E59">
        <w:rPr>
          <w:szCs w:val="22"/>
          <w:lang w:val="en-GB"/>
        </w:rPr>
        <w:t>Luiss</w:t>
      </w:r>
      <w:proofErr w:type="spellEnd"/>
      <w:r w:rsidRPr="00880E59">
        <w:rPr>
          <w:szCs w:val="22"/>
          <w:lang w:val="en-GB"/>
        </w:rPr>
        <w:t xml:space="preserve"> Unit in the </w:t>
      </w:r>
      <w:proofErr w:type="spellStart"/>
      <w:r w:rsidRPr="00880E59">
        <w:rPr>
          <w:szCs w:val="22"/>
          <w:lang w:val="en-GB"/>
        </w:rPr>
        <w:t>Prin</w:t>
      </w:r>
      <w:proofErr w:type="spellEnd"/>
      <w:r w:rsidRPr="00880E59">
        <w:rPr>
          <w:szCs w:val="22"/>
          <w:lang w:val="en-GB"/>
        </w:rPr>
        <w:t xml:space="preserve"> project, funded by the Ministry of University, </w:t>
      </w:r>
      <w:r w:rsidRPr="00880E59">
        <w:rPr>
          <w:i/>
          <w:iCs/>
          <w:szCs w:val="22"/>
          <w:lang w:val="en-GB"/>
        </w:rPr>
        <w:t>Migration and Religious Freedom</w:t>
      </w:r>
      <w:r w:rsidRPr="00880E59">
        <w:rPr>
          <w:szCs w:val="22"/>
          <w:lang w:val="en-GB"/>
        </w:rPr>
        <w:t xml:space="preserve"> (PI </w:t>
      </w:r>
      <w:r>
        <w:rPr>
          <w:szCs w:val="22"/>
          <w:lang w:val="en-GB"/>
        </w:rPr>
        <w:t xml:space="preserve">University of </w:t>
      </w:r>
      <w:r w:rsidRPr="00880E59">
        <w:rPr>
          <w:szCs w:val="22"/>
          <w:lang w:val="en-GB"/>
        </w:rPr>
        <w:t>Trieste)</w:t>
      </w:r>
      <w:r>
        <w:rPr>
          <w:szCs w:val="22"/>
          <w:lang w:val="en-GB"/>
        </w:rPr>
        <w:t>.</w:t>
      </w:r>
    </w:p>
    <w:p w14:paraId="7988673D" w14:textId="2470BA96" w:rsidR="001C1007" w:rsidRDefault="001C1007" w:rsidP="003672E0">
      <w:pPr>
        <w:pStyle w:val="Corpodeltesto"/>
        <w:spacing w:before="60" w:after="60"/>
        <w:ind w:left="1701" w:hanging="1701"/>
        <w:rPr>
          <w:sz w:val="18"/>
          <w:szCs w:val="18"/>
          <w:lang w:val="en-GB"/>
        </w:rPr>
      </w:pPr>
      <w:r>
        <w:rPr>
          <w:szCs w:val="22"/>
          <w:lang w:val="en-GB"/>
        </w:rPr>
        <w:tab/>
      </w:r>
      <w:r w:rsidRPr="00E27DFF">
        <w:rPr>
          <w:lang w:val="en-GB"/>
        </w:rPr>
        <w:t xml:space="preserve">Member of the Board of the PhD Programme in </w:t>
      </w:r>
      <w:r>
        <w:rPr>
          <w:lang w:val="en-GB"/>
        </w:rPr>
        <w:t>Legal and Political Science</w:t>
      </w:r>
      <w:r w:rsidRPr="00E27DFF">
        <w:rPr>
          <w:lang w:val="en-GB"/>
        </w:rPr>
        <w:t>, University of Rome “</w:t>
      </w:r>
      <w:r>
        <w:rPr>
          <w:lang w:val="en-GB"/>
        </w:rPr>
        <w:t>Marconi</w:t>
      </w:r>
      <w:r w:rsidRPr="00E27DFF">
        <w:rPr>
          <w:lang w:val="en-GB"/>
        </w:rPr>
        <w:t>”.</w:t>
      </w:r>
    </w:p>
    <w:p w14:paraId="1414B02E" w14:textId="071321D5" w:rsidR="00314E97" w:rsidRDefault="00314E97" w:rsidP="003672E0">
      <w:pPr>
        <w:pStyle w:val="Corpodeltesto"/>
        <w:spacing w:before="60" w:after="60"/>
        <w:ind w:left="1701" w:hanging="1701"/>
        <w:rPr>
          <w:szCs w:val="22"/>
          <w:lang w:val="en-GB"/>
        </w:rPr>
      </w:pPr>
      <w:r>
        <w:rPr>
          <w:sz w:val="18"/>
          <w:szCs w:val="18"/>
          <w:lang w:val="en-GB"/>
        </w:rPr>
        <w:t>From 2022</w:t>
      </w:r>
      <w:r w:rsidR="003672E0">
        <w:rPr>
          <w:szCs w:val="22"/>
          <w:lang w:val="en-GB"/>
        </w:rPr>
        <w:tab/>
      </w:r>
      <w:r>
        <w:rPr>
          <w:szCs w:val="22"/>
          <w:lang w:val="en-GB"/>
        </w:rPr>
        <w:t xml:space="preserve">Expert Member of the Asylum Commission (Rome Section).  </w:t>
      </w:r>
    </w:p>
    <w:p w14:paraId="0C3F8ECF" w14:textId="734069A7" w:rsidR="00A34E2A" w:rsidRPr="003672E0" w:rsidRDefault="00A34E2A" w:rsidP="003672E0">
      <w:pPr>
        <w:pStyle w:val="Corpodeltesto"/>
        <w:spacing w:before="60" w:after="60"/>
        <w:ind w:left="1701" w:hanging="1701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A34E2A">
        <w:rPr>
          <w:szCs w:val="22"/>
          <w:lang w:val="en-GB"/>
        </w:rPr>
        <w:t xml:space="preserve">Coordinator </w:t>
      </w:r>
      <w:r>
        <w:rPr>
          <w:szCs w:val="22"/>
          <w:lang w:val="en-GB"/>
        </w:rPr>
        <w:t xml:space="preserve">of the </w:t>
      </w:r>
      <w:r w:rsidRPr="00A34E2A">
        <w:rPr>
          <w:szCs w:val="22"/>
          <w:lang w:val="en-GB"/>
        </w:rPr>
        <w:t xml:space="preserve">Unit “Population, Migration, Asylum” </w:t>
      </w:r>
      <w:r>
        <w:rPr>
          <w:szCs w:val="22"/>
          <w:lang w:val="en-GB"/>
        </w:rPr>
        <w:t>of the</w:t>
      </w:r>
      <w:r w:rsidRPr="00A34E2A">
        <w:rPr>
          <w:szCs w:val="22"/>
          <w:lang w:val="en-GB"/>
        </w:rPr>
        <w:t xml:space="preserve"> Centre for International and Security Studies</w:t>
      </w:r>
      <w:r>
        <w:rPr>
          <w:szCs w:val="22"/>
          <w:lang w:val="en-GB"/>
        </w:rPr>
        <w:t>,</w:t>
      </w:r>
      <w:r w:rsidRPr="00A34E2A">
        <w:rPr>
          <w:szCs w:val="22"/>
          <w:lang w:val="en-GB"/>
        </w:rPr>
        <w:t xml:space="preserve"> </w:t>
      </w:r>
      <w:proofErr w:type="spellStart"/>
      <w:r w:rsidRPr="00A34E2A">
        <w:rPr>
          <w:szCs w:val="22"/>
          <w:lang w:val="en-GB"/>
        </w:rPr>
        <w:t>Luiss</w:t>
      </w:r>
      <w:proofErr w:type="spellEnd"/>
      <w:r w:rsidRPr="00A34E2A">
        <w:rPr>
          <w:szCs w:val="22"/>
          <w:lang w:val="en-GB"/>
        </w:rPr>
        <w:t xml:space="preserve"> “Guido Carli”.</w:t>
      </w:r>
    </w:p>
    <w:p w14:paraId="469776AF" w14:textId="7F86E9A6" w:rsidR="009834B5" w:rsidRDefault="009834B5" w:rsidP="00E34839">
      <w:pPr>
        <w:pStyle w:val="Corpodeltesto"/>
        <w:spacing w:before="60" w:after="60"/>
        <w:ind w:left="1701" w:hanging="1701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From 2021</w:t>
      </w:r>
      <w:r>
        <w:rPr>
          <w:sz w:val="18"/>
          <w:szCs w:val="18"/>
          <w:lang w:val="en-GB"/>
        </w:rPr>
        <w:tab/>
      </w:r>
      <w:r w:rsidRPr="009834B5">
        <w:rPr>
          <w:szCs w:val="22"/>
          <w:lang w:val="en-GB"/>
        </w:rPr>
        <w:t>Coordinato</w:t>
      </w:r>
      <w:r>
        <w:rPr>
          <w:szCs w:val="22"/>
          <w:lang w:val="en-GB"/>
        </w:rPr>
        <w:t xml:space="preserve">r of the </w:t>
      </w:r>
      <w:r w:rsidR="009B3513">
        <w:rPr>
          <w:szCs w:val="22"/>
          <w:lang w:val="en-GB"/>
        </w:rPr>
        <w:t>LL.M.</w:t>
      </w:r>
      <w:r>
        <w:rPr>
          <w:szCs w:val="22"/>
          <w:lang w:val="en-GB"/>
        </w:rPr>
        <w:t xml:space="preserve"> in Art Law, </w:t>
      </w:r>
      <w:proofErr w:type="spellStart"/>
      <w:r>
        <w:rPr>
          <w:szCs w:val="22"/>
          <w:lang w:val="en-GB"/>
        </w:rPr>
        <w:t>Luiss</w:t>
      </w:r>
      <w:proofErr w:type="spellEnd"/>
      <w:r>
        <w:rPr>
          <w:szCs w:val="22"/>
          <w:lang w:val="en-GB"/>
        </w:rPr>
        <w:t xml:space="preserve"> School of Law.</w:t>
      </w:r>
    </w:p>
    <w:p w14:paraId="393ABDEB" w14:textId="6CC38AEB" w:rsidR="009834B5" w:rsidRPr="009834B5" w:rsidRDefault="009834B5" w:rsidP="00E34839">
      <w:pPr>
        <w:pStyle w:val="Corpodeltesto"/>
        <w:spacing w:before="60" w:after="60"/>
        <w:ind w:left="1701" w:hanging="1701"/>
        <w:rPr>
          <w:szCs w:val="22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Cs w:val="22"/>
          <w:lang w:val="en-GB"/>
        </w:rPr>
        <w:t xml:space="preserve">Director of the Diplomatic Career Course, </w:t>
      </w:r>
      <w:proofErr w:type="spellStart"/>
      <w:r>
        <w:rPr>
          <w:szCs w:val="22"/>
          <w:lang w:val="en-GB"/>
        </w:rPr>
        <w:t>Luiss</w:t>
      </w:r>
      <w:proofErr w:type="spellEnd"/>
      <w:r>
        <w:rPr>
          <w:szCs w:val="22"/>
          <w:lang w:val="en-GB"/>
        </w:rPr>
        <w:t xml:space="preserve"> School of Government</w:t>
      </w:r>
    </w:p>
    <w:p w14:paraId="0946C729" w14:textId="279D2667" w:rsidR="00695923" w:rsidRDefault="00695923" w:rsidP="00E34839">
      <w:pPr>
        <w:pStyle w:val="Corpodeltesto"/>
        <w:spacing w:before="60" w:after="60"/>
        <w:ind w:left="1701" w:hanging="1701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From 2018</w:t>
      </w:r>
      <w:r w:rsidRPr="00695923">
        <w:rPr>
          <w:szCs w:val="22"/>
          <w:lang w:val="en-GB"/>
        </w:rPr>
        <w:t xml:space="preserve"> </w:t>
      </w:r>
      <w:r>
        <w:rPr>
          <w:szCs w:val="22"/>
          <w:lang w:val="en-GB"/>
        </w:rPr>
        <w:tab/>
        <w:t xml:space="preserve">Member of the Scientific Counsel of the “Giuseppe </w:t>
      </w:r>
      <w:proofErr w:type="spellStart"/>
      <w:r>
        <w:rPr>
          <w:szCs w:val="22"/>
          <w:lang w:val="en-GB"/>
        </w:rPr>
        <w:t>Toniolo</w:t>
      </w:r>
      <w:proofErr w:type="spellEnd"/>
      <w:r>
        <w:rPr>
          <w:szCs w:val="22"/>
          <w:lang w:val="en-GB"/>
        </w:rPr>
        <w:t>” Institute.</w:t>
      </w:r>
    </w:p>
    <w:p w14:paraId="6DAC4FE4" w14:textId="77777777" w:rsidR="00D16541" w:rsidRPr="00E27DFF" w:rsidRDefault="00D16541" w:rsidP="00D16541">
      <w:pPr>
        <w:pStyle w:val="Corpodeltesto"/>
        <w:spacing w:before="120" w:after="60"/>
        <w:ind w:left="1701" w:hanging="1701"/>
        <w:rPr>
          <w:szCs w:val="22"/>
        </w:rPr>
      </w:pPr>
      <w:r w:rsidRPr="00E27DFF">
        <w:rPr>
          <w:sz w:val="18"/>
          <w:szCs w:val="18"/>
          <w:lang w:val="en-GB"/>
        </w:rPr>
        <w:t>From 2013</w:t>
      </w:r>
      <w:r w:rsidRPr="00E27DFF">
        <w:rPr>
          <w:sz w:val="18"/>
          <w:szCs w:val="18"/>
          <w:lang w:val="en-GB"/>
        </w:rPr>
        <w:tab/>
      </w:r>
      <w:r w:rsidRPr="00E27DFF">
        <w:rPr>
          <w:szCs w:val="22"/>
          <w:lang w:val="en-GB"/>
        </w:rPr>
        <w:t>Editor, online review of the Association of Italian Constitutionalists</w:t>
      </w:r>
      <w:r w:rsidRPr="00E27DFF">
        <w:rPr>
          <w:szCs w:val="22"/>
        </w:rPr>
        <w:t xml:space="preserve"> </w:t>
      </w:r>
      <w:r w:rsidRPr="00E27DFF">
        <w:rPr>
          <w:i/>
          <w:szCs w:val="22"/>
        </w:rPr>
        <w:t>Osservatorio costituzionale</w:t>
      </w:r>
      <w:r w:rsidRPr="00E27DFF">
        <w:rPr>
          <w:szCs w:val="22"/>
        </w:rPr>
        <w:t xml:space="preserve">. </w:t>
      </w:r>
    </w:p>
    <w:p w14:paraId="0681C65B" w14:textId="77777777" w:rsidR="00D16541" w:rsidRPr="00E27DFF" w:rsidRDefault="00D16541" w:rsidP="00D16541">
      <w:pPr>
        <w:pStyle w:val="Corpodeltesto"/>
        <w:spacing w:before="60" w:after="60"/>
        <w:ind w:left="1701" w:hanging="1701"/>
        <w:rPr>
          <w:szCs w:val="22"/>
        </w:rPr>
      </w:pPr>
      <w:r w:rsidRPr="00E27DFF">
        <w:rPr>
          <w:szCs w:val="22"/>
        </w:rPr>
        <w:tab/>
      </w:r>
      <w:r w:rsidRPr="00E27DFF">
        <w:rPr>
          <w:szCs w:val="22"/>
          <w:lang w:val="en-GB"/>
        </w:rPr>
        <w:t>Delegate for the Erasmus Programme, Department of Political Science,</w:t>
      </w:r>
      <w:r w:rsidRPr="00E27DFF">
        <w:rPr>
          <w:szCs w:val="22"/>
        </w:rPr>
        <w:t xml:space="preserve"> Luiss “Guido Carli”.</w:t>
      </w:r>
    </w:p>
    <w:p w14:paraId="79DB1434" w14:textId="77777777" w:rsidR="00D16541" w:rsidRPr="00E27DFF" w:rsidRDefault="00D16541" w:rsidP="00D16541">
      <w:pPr>
        <w:pStyle w:val="Obiettivi"/>
        <w:spacing w:before="120" w:after="60" w:line="240" w:lineRule="auto"/>
        <w:ind w:left="1701" w:hanging="1701"/>
      </w:pPr>
      <w:r w:rsidRPr="00E27DFF">
        <w:rPr>
          <w:sz w:val="18"/>
          <w:szCs w:val="18"/>
        </w:rPr>
        <w:t>From 2011</w:t>
      </w:r>
      <w:r w:rsidRPr="00E27DFF">
        <w:tab/>
        <w:t xml:space="preserve">Editor, </w:t>
      </w:r>
      <w:r w:rsidRPr="00E27DFF">
        <w:rPr>
          <w:i/>
        </w:rPr>
        <w:t>Studi sull’integrazione europea</w:t>
      </w:r>
      <w:r w:rsidRPr="00E27DFF">
        <w:t>, Cacucci (Bari).</w:t>
      </w:r>
    </w:p>
    <w:p w14:paraId="19FC8C5F" w14:textId="77777777" w:rsidR="00D16541" w:rsidRPr="00E27DFF" w:rsidRDefault="00D16541" w:rsidP="00D16541">
      <w:pPr>
        <w:pStyle w:val="Obiettivi"/>
        <w:spacing w:before="120" w:after="60" w:line="240" w:lineRule="auto"/>
        <w:ind w:left="1701" w:hanging="1701"/>
      </w:pPr>
      <w:r w:rsidRPr="00E27DFF">
        <w:rPr>
          <w:sz w:val="18"/>
          <w:szCs w:val="18"/>
          <w:lang w:val="en-GB"/>
        </w:rPr>
        <w:t>From 2007</w:t>
      </w:r>
      <w:r w:rsidRPr="00E27DFF">
        <w:rPr>
          <w:sz w:val="18"/>
          <w:szCs w:val="18"/>
          <w:lang w:val="en-GB"/>
        </w:rPr>
        <w:tab/>
      </w:r>
      <w:r w:rsidRPr="00E27DFF">
        <w:rPr>
          <w:lang w:val="en-GB"/>
        </w:rPr>
        <w:t>Editor, online review of the Research Centre on Public Administrations</w:t>
      </w:r>
      <w:r w:rsidRPr="00E27DFF">
        <w:t xml:space="preserve"> “Vittorio Bachelet” </w:t>
      </w:r>
      <w:r w:rsidRPr="00E27DFF">
        <w:rPr>
          <w:i/>
        </w:rPr>
        <w:t>Amministrazione in cammino</w:t>
      </w:r>
      <w:r w:rsidRPr="00E27DFF">
        <w:t>.</w:t>
      </w:r>
    </w:p>
    <w:p w14:paraId="09D4FEE5" w14:textId="77777777" w:rsidR="00D16541" w:rsidRDefault="00D16541" w:rsidP="00D16541">
      <w:pPr>
        <w:pStyle w:val="Corpodeltesto"/>
        <w:spacing w:before="120" w:after="60"/>
        <w:ind w:left="1701" w:hanging="1701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2013-2022</w:t>
      </w:r>
      <w:r w:rsidRPr="00C1133F">
        <w:rPr>
          <w:szCs w:val="22"/>
          <w:lang w:val="en-GB"/>
        </w:rPr>
        <w:t xml:space="preserve"> </w:t>
      </w:r>
      <w:r>
        <w:rPr>
          <w:szCs w:val="22"/>
          <w:lang w:val="en-GB"/>
        </w:rPr>
        <w:tab/>
      </w:r>
      <w:r w:rsidRPr="00E27DFF">
        <w:rPr>
          <w:szCs w:val="22"/>
          <w:lang w:val="en-GB"/>
        </w:rPr>
        <w:t>Coordinator of the Research Centre on International and European Organizations,</w:t>
      </w:r>
      <w:r w:rsidRPr="00E27DFF">
        <w:rPr>
          <w:szCs w:val="22"/>
        </w:rPr>
        <w:t xml:space="preserve"> Luiss “Guido Carli”.</w:t>
      </w:r>
    </w:p>
    <w:p w14:paraId="403FCBD2" w14:textId="77777777" w:rsidR="00D16541" w:rsidRPr="00DD7132" w:rsidRDefault="00D16541" w:rsidP="00D16541">
      <w:pPr>
        <w:pStyle w:val="Corpodeltesto"/>
        <w:spacing w:before="120" w:after="60"/>
        <w:ind w:left="1701" w:hanging="1701"/>
        <w:rPr>
          <w:szCs w:val="22"/>
          <w:lang w:val="en-GB"/>
        </w:rPr>
      </w:pPr>
      <w:r>
        <w:rPr>
          <w:sz w:val="18"/>
          <w:szCs w:val="18"/>
          <w:lang w:val="en-GB"/>
        </w:rPr>
        <w:t>2018-2022</w:t>
      </w:r>
      <w:r>
        <w:rPr>
          <w:sz w:val="18"/>
          <w:szCs w:val="18"/>
          <w:lang w:val="en-GB"/>
        </w:rPr>
        <w:tab/>
      </w:r>
      <w:r>
        <w:rPr>
          <w:szCs w:val="22"/>
          <w:lang w:val="en-GB"/>
        </w:rPr>
        <w:t>President of the “</w:t>
      </w:r>
      <w:proofErr w:type="spellStart"/>
      <w:r w:rsidRPr="00DD7132">
        <w:rPr>
          <w:szCs w:val="22"/>
          <w:lang w:val="en-GB"/>
        </w:rPr>
        <w:t>Commissione</w:t>
      </w:r>
      <w:proofErr w:type="spellEnd"/>
      <w:r w:rsidRPr="00DD7132">
        <w:rPr>
          <w:szCs w:val="22"/>
          <w:lang w:val="en-GB"/>
        </w:rPr>
        <w:t xml:space="preserve"> </w:t>
      </w:r>
      <w:proofErr w:type="spellStart"/>
      <w:r w:rsidRPr="00DD7132">
        <w:rPr>
          <w:szCs w:val="22"/>
          <w:lang w:val="en-GB"/>
        </w:rPr>
        <w:t>Paritetica</w:t>
      </w:r>
      <w:proofErr w:type="spellEnd"/>
      <w:r w:rsidRPr="00DD7132">
        <w:rPr>
          <w:szCs w:val="22"/>
          <w:lang w:val="en-GB"/>
        </w:rPr>
        <w:t xml:space="preserve"> </w:t>
      </w:r>
      <w:proofErr w:type="spellStart"/>
      <w:r w:rsidRPr="00DD7132">
        <w:rPr>
          <w:szCs w:val="22"/>
          <w:lang w:val="en-GB"/>
        </w:rPr>
        <w:t>Docenti-Studenti</w:t>
      </w:r>
      <w:proofErr w:type="spellEnd"/>
      <w:r>
        <w:rPr>
          <w:szCs w:val="22"/>
          <w:lang w:val="en-GB"/>
        </w:rPr>
        <w:t xml:space="preserve">” at the Department of Political Science, </w:t>
      </w:r>
      <w:proofErr w:type="spellStart"/>
      <w:r>
        <w:rPr>
          <w:szCs w:val="22"/>
          <w:lang w:val="en-GB"/>
        </w:rPr>
        <w:t>Luiss</w:t>
      </w:r>
      <w:proofErr w:type="spellEnd"/>
      <w:r>
        <w:rPr>
          <w:szCs w:val="22"/>
          <w:lang w:val="en-GB"/>
        </w:rPr>
        <w:t xml:space="preserve"> “Guido Carli”.</w:t>
      </w:r>
    </w:p>
    <w:p w14:paraId="7603DBDC" w14:textId="77777777" w:rsidR="00D16541" w:rsidRPr="00534F0D" w:rsidRDefault="00D16541" w:rsidP="00D16541">
      <w:pPr>
        <w:pStyle w:val="Corpodeltesto"/>
        <w:spacing w:before="60" w:after="60"/>
        <w:ind w:left="1701" w:hanging="1701"/>
        <w:rPr>
          <w:szCs w:val="22"/>
          <w:lang w:val="en-GB"/>
        </w:rPr>
      </w:pPr>
      <w:r w:rsidRPr="00534F0D">
        <w:rPr>
          <w:sz w:val="18"/>
          <w:szCs w:val="18"/>
          <w:lang w:val="en-GB"/>
        </w:rPr>
        <w:lastRenderedPageBreak/>
        <w:t>2020</w:t>
      </w:r>
      <w:r>
        <w:rPr>
          <w:sz w:val="18"/>
          <w:szCs w:val="18"/>
          <w:lang w:val="en-GB"/>
        </w:rPr>
        <w:t>-2022</w:t>
      </w:r>
      <w:r w:rsidRPr="00534F0D">
        <w:rPr>
          <w:sz w:val="18"/>
          <w:szCs w:val="18"/>
          <w:lang w:val="en-GB"/>
        </w:rPr>
        <w:tab/>
      </w:r>
      <w:r w:rsidRPr="00534F0D">
        <w:rPr>
          <w:szCs w:val="22"/>
          <w:lang w:val="en-GB"/>
        </w:rPr>
        <w:t>Member of the “</w:t>
      </w:r>
      <w:proofErr w:type="spellStart"/>
      <w:r w:rsidRPr="00534F0D">
        <w:rPr>
          <w:szCs w:val="22"/>
          <w:lang w:val="en-GB"/>
        </w:rPr>
        <w:t>Commissione</w:t>
      </w:r>
      <w:proofErr w:type="spellEnd"/>
      <w:r w:rsidRPr="00534F0D">
        <w:rPr>
          <w:szCs w:val="22"/>
          <w:lang w:val="en-GB"/>
        </w:rPr>
        <w:t xml:space="preserve"> di </w:t>
      </w:r>
      <w:proofErr w:type="spellStart"/>
      <w:r w:rsidRPr="00534F0D">
        <w:rPr>
          <w:szCs w:val="22"/>
          <w:lang w:val="en-GB"/>
        </w:rPr>
        <w:t>esame</w:t>
      </w:r>
      <w:proofErr w:type="spellEnd"/>
      <w:r w:rsidRPr="00534F0D">
        <w:rPr>
          <w:szCs w:val="22"/>
          <w:lang w:val="en-GB"/>
        </w:rPr>
        <w:t xml:space="preserve"> per </w:t>
      </w:r>
      <w:proofErr w:type="spellStart"/>
      <w:r w:rsidRPr="00534F0D">
        <w:rPr>
          <w:szCs w:val="22"/>
          <w:lang w:val="en-GB"/>
        </w:rPr>
        <w:t>l’iscrizione</w:t>
      </w:r>
      <w:proofErr w:type="spellEnd"/>
      <w:r w:rsidRPr="00534F0D">
        <w:rPr>
          <w:szCs w:val="22"/>
          <w:lang w:val="en-GB"/>
        </w:rPr>
        <w:t xml:space="preserve"> </w:t>
      </w:r>
      <w:proofErr w:type="spellStart"/>
      <w:r w:rsidRPr="00534F0D">
        <w:rPr>
          <w:szCs w:val="22"/>
          <w:lang w:val="en-GB"/>
        </w:rPr>
        <w:t>all’albo</w:t>
      </w:r>
      <w:proofErr w:type="spellEnd"/>
      <w:r w:rsidRPr="00534F0D">
        <w:rPr>
          <w:szCs w:val="22"/>
          <w:lang w:val="en-GB"/>
        </w:rPr>
        <w:t xml:space="preserve"> </w:t>
      </w:r>
      <w:proofErr w:type="spellStart"/>
      <w:r w:rsidRPr="00534F0D">
        <w:rPr>
          <w:szCs w:val="22"/>
          <w:lang w:val="en-GB"/>
        </w:rPr>
        <w:t>degli</w:t>
      </w:r>
      <w:proofErr w:type="spellEnd"/>
      <w:r w:rsidRPr="00534F0D">
        <w:rPr>
          <w:szCs w:val="22"/>
          <w:lang w:val="en-GB"/>
        </w:rPr>
        <w:t xml:space="preserve"> </w:t>
      </w:r>
      <w:proofErr w:type="spellStart"/>
      <w:r w:rsidRPr="00534F0D">
        <w:rPr>
          <w:szCs w:val="22"/>
          <w:lang w:val="en-GB"/>
        </w:rPr>
        <w:t>avvocati</w:t>
      </w:r>
      <w:proofErr w:type="spellEnd"/>
      <w:r w:rsidRPr="00534F0D">
        <w:rPr>
          <w:szCs w:val="22"/>
          <w:lang w:val="en-GB"/>
        </w:rPr>
        <w:t>”, Court of Appeal of Rome.</w:t>
      </w:r>
    </w:p>
    <w:p w14:paraId="77C829A1" w14:textId="4EFFCF20" w:rsidR="00C1133F" w:rsidRDefault="00C1133F" w:rsidP="00F235F2">
      <w:pPr>
        <w:pStyle w:val="Corpodeltesto"/>
        <w:spacing w:before="120" w:after="60"/>
        <w:ind w:left="1701" w:hanging="1701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2013-2020</w:t>
      </w:r>
      <w:r w:rsidRPr="00C1133F">
        <w:rPr>
          <w:szCs w:val="22"/>
          <w:lang w:val="en-GB"/>
        </w:rPr>
        <w:t xml:space="preserve"> </w:t>
      </w:r>
      <w:r>
        <w:rPr>
          <w:szCs w:val="22"/>
          <w:lang w:val="en-GB"/>
        </w:rPr>
        <w:tab/>
      </w:r>
      <w:r w:rsidRPr="00E27DFF">
        <w:rPr>
          <w:szCs w:val="22"/>
          <w:lang w:val="en-GB"/>
        </w:rPr>
        <w:t xml:space="preserve">Academic Tutor of the </w:t>
      </w:r>
      <w:r>
        <w:rPr>
          <w:szCs w:val="22"/>
          <w:lang w:val="en-GB"/>
        </w:rPr>
        <w:t>Diplomatic Career Course</w:t>
      </w:r>
      <w:r w:rsidRPr="00E27DFF">
        <w:rPr>
          <w:szCs w:val="22"/>
          <w:lang w:val="en-GB"/>
        </w:rPr>
        <w:t>,</w:t>
      </w:r>
      <w:r w:rsidRPr="00E27DFF">
        <w:rPr>
          <w:szCs w:val="22"/>
        </w:rPr>
        <w:t xml:space="preserve"> Luiss “Guido Carli”.</w:t>
      </w:r>
    </w:p>
    <w:p w14:paraId="5FB71325" w14:textId="5FF5E7BD" w:rsidR="00EF5475" w:rsidRDefault="00EF5475" w:rsidP="00F235F2">
      <w:pPr>
        <w:pStyle w:val="Corpodeltesto"/>
        <w:spacing w:before="120" w:after="60"/>
        <w:ind w:left="1701" w:hanging="1701"/>
        <w:rPr>
          <w:lang w:val="en-GB"/>
        </w:rPr>
      </w:pPr>
      <w:r w:rsidRPr="00E27DFF">
        <w:rPr>
          <w:sz w:val="18"/>
          <w:szCs w:val="18"/>
          <w:lang w:val="en-GB"/>
        </w:rPr>
        <w:t>201</w:t>
      </w:r>
      <w:r>
        <w:rPr>
          <w:sz w:val="18"/>
          <w:szCs w:val="18"/>
          <w:lang w:val="en-GB"/>
        </w:rPr>
        <w:t>6-2019</w:t>
      </w:r>
      <w:r w:rsidRPr="00E27DFF">
        <w:rPr>
          <w:lang w:val="en-GB"/>
        </w:rPr>
        <w:tab/>
        <w:t xml:space="preserve">Lecturer of EU Law, </w:t>
      </w:r>
      <w:r w:rsidRPr="00E27DFF">
        <w:rPr>
          <w:i/>
          <w:lang w:val="en-GB"/>
        </w:rPr>
        <w:t xml:space="preserve">ex </w:t>
      </w:r>
      <w:r w:rsidRPr="00E27DFF">
        <w:rPr>
          <w:lang w:val="en-GB"/>
        </w:rPr>
        <w:t xml:space="preserve">art. 24, comma 3, </w:t>
      </w:r>
      <w:proofErr w:type="spellStart"/>
      <w:r w:rsidRPr="00E27DFF">
        <w:rPr>
          <w:lang w:val="en-GB"/>
        </w:rPr>
        <w:t>lett</w:t>
      </w:r>
      <w:proofErr w:type="spellEnd"/>
      <w:r w:rsidRPr="00E27DFF">
        <w:rPr>
          <w:lang w:val="en-GB"/>
        </w:rPr>
        <w:t xml:space="preserve">. B), l. 240/10, at the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Carli”.</w:t>
      </w:r>
    </w:p>
    <w:p w14:paraId="4C560B07" w14:textId="0D665786" w:rsidR="00C15419" w:rsidRPr="008E79A3" w:rsidRDefault="00C15419" w:rsidP="00F235F2">
      <w:pPr>
        <w:pStyle w:val="Corpodeltesto"/>
        <w:spacing w:before="120" w:after="60"/>
        <w:ind w:left="1701" w:hanging="1701"/>
        <w:rPr>
          <w:szCs w:val="22"/>
          <w:lang w:val="en-GB"/>
        </w:rPr>
      </w:pPr>
      <w:r>
        <w:rPr>
          <w:sz w:val="18"/>
          <w:szCs w:val="18"/>
          <w:lang w:val="en-GB"/>
        </w:rPr>
        <w:t>2017-2018</w:t>
      </w:r>
      <w:r>
        <w:rPr>
          <w:sz w:val="18"/>
          <w:szCs w:val="18"/>
          <w:lang w:val="en-GB"/>
        </w:rPr>
        <w:tab/>
      </w:r>
      <w:r w:rsidRPr="008E79A3">
        <w:rPr>
          <w:szCs w:val="22"/>
          <w:lang w:val="en-GB"/>
        </w:rPr>
        <w:t>Deputy Counsellor at the Department of European Affairs of the Italian “</w:t>
      </w:r>
      <w:proofErr w:type="spellStart"/>
      <w:r w:rsidRPr="008E79A3">
        <w:rPr>
          <w:szCs w:val="22"/>
          <w:lang w:val="en-GB"/>
        </w:rPr>
        <w:t>Presidenza</w:t>
      </w:r>
      <w:proofErr w:type="spellEnd"/>
      <w:r w:rsidRPr="008E79A3">
        <w:rPr>
          <w:szCs w:val="22"/>
          <w:lang w:val="en-GB"/>
        </w:rPr>
        <w:t xml:space="preserve"> del </w:t>
      </w:r>
      <w:proofErr w:type="spellStart"/>
      <w:r w:rsidRPr="008E79A3">
        <w:rPr>
          <w:szCs w:val="22"/>
          <w:lang w:val="en-GB"/>
        </w:rPr>
        <w:t>Consiglio</w:t>
      </w:r>
      <w:proofErr w:type="spellEnd"/>
      <w:r w:rsidRPr="008E79A3">
        <w:rPr>
          <w:szCs w:val="22"/>
          <w:lang w:val="en-GB"/>
        </w:rPr>
        <w:t>”</w:t>
      </w:r>
    </w:p>
    <w:p w14:paraId="05D368F2" w14:textId="77777777" w:rsidR="00D16541" w:rsidRPr="00DE26CC" w:rsidRDefault="00D16541" w:rsidP="00D16541">
      <w:pPr>
        <w:pStyle w:val="Corpodeltesto"/>
        <w:spacing w:before="60" w:after="60"/>
        <w:ind w:left="1701" w:hanging="1701"/>
        <w:rPr>
          <w:szCs w:val="22"/>
          <w:lang w:val="en-GB"/>
        </w:rPr>
      </w:pPr>
      <w:r>
        <w:rPr>
          <w:sz w:val="18"/>
          <w:szCs w:val="18"/>
          <w:lang w:val="en-GB"/>
        </w:rPr>
        <w:t>2018</w:t>
      </w:r>
      <w:r>
        <w:rPr>
          <w:sz w:val="18"/>
          <w:szCs w:val="18"/>
          <w:lang w:val="en-GB"/>
        </w:rPr>
        <w:tab/>
      </w:r>
      <w:r>
        <w:rPr>
          <w:szCs w:val="22"/>
          <w:lang w:val="en-GB"/>
        </w:rPr>
        <w:t>Qualified as Full Professor of EU Law.</w:t>
      </w:r>
    </w:p>
    <w:p w14:paraId="15959749" w14:textId="304E9AB8" w:rsidR="008E79A3" w:rsidRPr="008E79A3" w:rsidRDefault="008E79A3" w:rsidP="00F235F2">
      <w:pPr>
        <w:pStyle w:val="Corpodeltesto"/>
        <w:spacing w:before="120" w:after="60"/>
        <w:ind w:left="1701" w:hanging="1701"/>
        <w:rPr>
          <w:szCs w:val="22"/>
          <w:lang w:val="en-GB"/>
        </w:rPr>
      </w:pPr>
      <w:r>
        <w:rPr>
          <w:sz w:val="18"/>
          <w:szCs w:val="18"/>
          <w:lang w:val="en-GB"/>
        </w:rPr>
        <w:t>2017</w:t>
      </w:r>
      <w:r>
        <w:rPr>
          <w:sz w:val="18"/>
          <w:szCs w:val="18"/>
          <w:lang w:val="en-GB"/>
        </w:rPr>
        <w:tab/>
      </w:r>
      <w:r>
        <w:rPr>
          <w:szCs w:val="22"/>
          <w:lang w:val="en-GB"/>
        </w:rPr>
        <w:t>International Chair at the Department of Law of the Utrecht University</w:t>
      </w:r>
    </w:p>
    <w:p w14:paraId="6B3EE63D" w14:textId="77777777" w:rsidR="00D16541" w:rsidRPr="00E27DFF" w:rsidRDefault="00D16541" w:rsidP="00D16541">
      <w:pPr>
        <w:pStyle w:val="Corpodeltesto"/>
        <w:spacing w:before="120" w:after="60"/>
        <w:ind w:left="1701" w:hanging="1701"/>
        <w:rPr>
          <w:sz w:val="18"/>
          <w:szCs w:val="18"/>
        </w:rPr>
      </w:pPr>
      <w:r w:rsidRPr="00E27DFF">
        <w:rPr>
          <w:sz w:val="18"/>
          <w:szCs w:val="18"/>
        </w:rPr>
        <w:t>2010-2016</w:t>
      </w:r>
      <w:r w:rsidRPr="00E27DFF">
        <w:rPr>
          <w:sz w:val="18"/>
          <w:szCs w:val="18"/>
        </w:rPr>
        <w:tab/>
      </w:r>
      <w:r w:rsidRPr="00E27DFF">
        <w:rPr>
          <w:lang w:val="en-GB"/>
        </w:rPr>
        <w:t xml:space="preserve">Research Fellow of EU Law, </w:t>
      </w:r>
      <w:r w:rsidRPr="00E27DFF">
        <w:rPr>
          <w:i/>
          <w:lang w:val="en-GB"/>
        </w:rPr>
        <w:t xml:space="preserve">ex </w:t>
      </w:r>
      <w:r w:rsidRPr="00E27DFF">
        <w:rPr>
          <w:lang w:val="en-GB"/>
        </w:rPr>
        <w:t xml:space="preserve">art. 1, comma 14, l. 230/05, at the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Carli”.</w:t>
      </w:r>
    </w:p>
    <w:p w14:paraId="0A165A1C" w14:textId="1F5F1F90" w:rsidR="00E34839" w:rsidRPr="00E27DFF" w:rsidRDefault="00E34839" w:rsidP="00F235F2">
      <w:pPr>
        <w:pStyle w:val="Corpodeltesto"/>
        <w:spacing w:before="120" w:after="60"/>
        <w:ind w:left="1701" w:hanging="1701"/>
        <w:rPr>
          <w:szCs w:val="22"/>
          <w:lang w:val="en-GB"/>
        </w:rPr>
      </w:pPr>
      <w:r w:rsidRPr="00E27DFF">
        <w:rPr>
          <w:sz w:val="18"/>
          <w:szCs w:val="18"/>
          <w:lang w:val="en-GB"/>
        </w:rPr>
        <w:t>2016</w:t>
      </w:r>
      <w:r w:rsidRPr="00E27DFF">
        <w:rPr>
          <w:sz w:val="18"/>
          <w:szCs w:val="18"/>
          <w:lang w:val="en-GB"/>
        </w:rPr>
        <w:tab/>
      </w:r>
      <w:r w:rsidRPr="00E27DFF">
        <w:rPr>
          <w:szCs w:val="22"/>
          <w:lang w:val="en-GB"/>
        </w:rPr>
        <w:t xml:space="preserve">Visiting Scholar at the School of Law of the University of Durham (sponsorship Prof Robert </w:t>
      </w:r>
      <w:proofErr w:type="spellStart"/>
      <w:r w:rsidRPr="00E27DFF">
        <w:rPr>
          <w:szCs w:val="22"/>
          <w:lang w:val="en-GB"/>
        </w:rPr>
        <w:t>Schuetze</w:t>
      </w:r>
      <w:proofErr w:type="spellEnd"/>
      <w:r w:rsidRPr="00E27DFF">
        <w:rPr>
          <w:szCs w:val="22"/>
          <w:lang w:val="en-GB"/>
        </w:rPr>
        <w:t xml:space="preserve">). </w:t>
      </w:r>
    </w:p>
    <w:p w14:paraId="516E5D64" w14:textId="6D2298D4" w:rsidR="008F4499" w:rsidRPr="00E27DFF" w:rsidRDefault="008F4499" w:rsidP="00F235F2">
      <w:pPr>
        <w:pStyle w:val="Corpodeltesto"/>
        <w:spacing w:before="120" w:after="60"/>
        <w:ind w:left="1701" w:hanging="1701"/>
        <w:rPr>
          <w:szCs w:val="22"/>
          <w:lang w:val="en-GB"/>
        </w:rPr>
      </w:pPr>
      <w:r w:rsidRPr="00E27DFF">
        <w:rPr>
          <w:sz w:val="18"/>
          <w:szCs w:val="18"/>
          <w:lang w:val="en-GB"/>
        </w:rPr>
        <w:t>2016</w:t>
      </w:r>
      <w:r w:rsidRPr="00E27DFF">
        <w:rPr>
          <w:sz w:val="18"/>
          <w:szCs w:val="18"/>
          <w:lang w:val="en-GB"/>
        </w:rPr>
        <w:tab/>
      </w:r>
      <w:r w:rsidRPr="00E27DFF">
        <w:rPr>
          <w:szCs w:val="22"/>
          <w:lang w:val="en-GB"/>
        </w:rPr>
        <w:t xml:space="preserve">Member of the BISA (British </w:t>
      </w:r>
      <w:r w:rsidR="00260F91" w:rsidRPr="00E27DFF">
        <w:rPr>
          <w:szCs w:val="22"/>
          <w:lang w:val="en-GB"/>
        </w:rPr>
        <w:t xml:space="preserve">International Studies Association). </w:t>
      </w:r>
    </w:p>
    <w:p w14:paraId="168B88AA" w14:textId="20A3DA62" w:rsidR="00E34839" w:rsidRPr="00E27DFF" w:rsidRDefault="00E34839" w:rsidP="00F235F2">
      <w:pPr>
        <w:pStyle w:val="Obiettivi"/>
        <w:spacing w:before="120" w:after="60" w:line="240" w:lineRule="auto"/>
        <w:ind w:left="1701" w:hanging="1701"/>
        <w:rPr>
          <w:sz w:val="18"/>
          <w:szCs w:val="18"/>
          <w:lang w:val="en-GB"/>
        </w:rPr>
      </w:pPr>
      <w:r w:rsidRPr="00E27DFF">
        <w:rPr>
          <w:sz w:val="18"/>
          <w:szCs w:val="18"/>
          <w:lang w:val="en-GB"/>
        </w:rPr>
        <w:t>2012</w:t>
      </w:r>
      <w:r w:rsidR="00387745">
        <w:rPr>
          <w:sz w:val="18"/>
          <w:szCs w:val="18"/>
          <w:lang w:val="en-GB"/>
        </w:rPr>
        <w:t>-2015</w:t>
      </w:r>
      <w:r w:rsidRPr="00E27DFF">
        <w:rPr>
          <w:lang w:val="en-GB"/>
        </w:rPr>
        <w:t xml:space="preserve"> </w:t>
      </w:r>
      <w:r w:rsidRPr="00E27DFF">
        <w:rPr>
          <w:lang w:val="en-GB"/>
        </w:rPr>
        <w:tab/>
        <w:t>Member of the Board of the PhD Programme in International and</w:t>
      </w:r>
      <w:r w:rsidR="00560F23" w:rsidRPr="00E27DFF">
        <w:rPr>
          <w:lang w:val="en-GB"/>
        </w:rPr>
        <w:t xml:space="preserve"> EU Law, University of Rome “</w:t>
      </w:r>
      <w:r w:rsidRPr="00E27DFF">
        <w:rPr>
          <w:lang w:val="en-GB"/>
        </w:rPr>
        <w:t>Sapienza”</w:t>
      </w:r>
      <w:r w:rsidR="00560F23" w:rsidRPr="00E27DFF">
        <w:rPr>
          <w:lang w:val="en-GB"/>
        </w:rPr>
        <w:t>.</w:t>
      </w:r>
    </w:p>
    <w:p w14:paraId="5752C8D1" w14:textId="05A4CB88" w:rsidR="00C86A90" w:rsidRPr="00E27DFF" w:rsidRDefault="00C86A90" w:rsidP="00F235F2">
      <w:pPr>
        <w:pStyle w:val="Corpodeltesto"/>
        <w:spacing w:before="120" w:after="240"/>
        <w:ind w:left="1701" w:hanging="1701"/>
        <w:rPr>
          <w:lang w:val="en-GB"/>
        </w:rPr>
      </w:pPr>
      <w:r w:rsidRPr="00E27DFF">
        <w:rPr>
          <w:sz w:val="18"/>
          <w:szCs w:val="18"/>
        </w:rPr>
        <w:t>2012</w:t>
      </w:r>
      <w:r w:rsidRPr="00E27DFF">
        <w:rPr>
          <w:sz w:val="18"/>
          <w:szCs w:val="18"/>
        </w:rPr>
        <w:tab/>
      </w:r>
      <w:r w:rsidRPr="008E79A3">
        <w:rPr>
          <w:lang w:val="en-GB"/>
        </w:rPr>
        <w:t>Visiting Fellow</w:t>
      </w:r>
      <w:r w:rsidRPr="00E27DFF">
        <w:t xml:space="preserve">, </w:t>
      </w:r>
      <w:r w:rsidRPr="00E27DFF">
        <w:rPr>
          <w:lang w:val="en-GB"/>
        </w:rPr>
        <w:t>Centre for the Study of Human Rights</w:t>
      </w:r>
      <w:r w:rsidRPr="00E27DFF">
        <w:t xml:space="preserve">, </w:t>
      </w:r>
      <w:r w:rsidRPr="00E27DFF">
        <w:rPr>
          <w:lang w:val="en-GB"/>
        </w:rPr>
        <w:t>London School of Economics and Political Science.</w:t>
      </w:r>
    </w:p>
    <w:p w14:paraId="0C74D333" w14:textId="77777777" w:rsidR="00297AC1" w:rsidRPr="00E27DFF" w:rsidRDefault="00297AC1" w:rsidP="00297AC1">
      <w:pPr>
        <w:pStyle w:val="Titolodellasezione"/>
        <w:spacing w:before="0"/>
        <w:jc w:val="both"/>
        <w:rPr>
          <w:b/>
          <w:spacing w:val="0"/>
          <w:sz w:val="18"/>
          <w:szCs w:val="18"/>
          <w:lang w:val="en-GB"/>
        </w:rPr>
      </w:pPr>
      <w:r w:rsidRPr="00E27DFF">
        <w:rPr>
          <w:b/>
          <w:spacing w:val="0"/>
          <w:lang w:val="en-GB"/>
        </w:rPr>
        <w:t>education AND TRAINING</w:t>
      </w:r>
    </w:p>
    <w:p w14:paraId="78D6FEB3" w14:textId="4F728CBD" w:rsidR="00297AC1" w:rsidRPr="00E27DFF" w:rsidRDefault="00297AC1" w:rsidP="00F235F2">
      <w:pPr>
        <w:pStyle w:val="Risultato"/>
        <w:numPr>
          <w:ilvl w:val="0"/>
          <w:numId w:val="0"/>
        </w:numPr>
        <w:spacing w:before="120"/>
        <w:ind w:left="1701" w:hanging="1701"/>
        <w:rPr>
          <w:szCs w:val="22"/>
        </w:rPr>
      </w:pPr>
      <w:r w:rsidRPr="00E27DFF">
        <w:rPr>
          <w:sz w:val="18"/>
          <w:szCs w:val="18"/>
          <w:lang w:val="en-GB"/>
        </w:rPr>
        <w:t>2008-2010</w:t>
      </w:r>
      <w:r w:rsidRPr="00E27DFF">
        <w:rPr>
          <w:lang w:val="en-GB"/>
        </w:rPr>
        <w:tab/>
      </w:r>
      <w:r w:rsidRPr="00E27DFF">
        <w:rPr>
          <w:i/>
          <w:szCs w:val="22"/>
          <w:lang w:val="en-GB"/>
        </w:rPr>
        <w:t>International Law</w:t>
      </w:r>
      <w:r w:rsidRPr="00E27DFF">
        <w:rPr>
          <w:szCs w:val="22"/>
          <w:lang w:val="en-GB"/>
        </w:rPr>
        <w:t xml:space="preserve"> (Prof Ugo Villani),</w:t>
      </w:r>
      <w:r w:rsidRPr="00E27DFF">
        <w:rPr>
          <w:i/>
          <w:szCs w:val="22"/>
          <w:lang w:val="en-GB"/>
        </w:rPr>
        <w:t xml:space="preserve"> </w:t>
      </w:r>
      <w:r w:rsidRPr="00E27DFF">
        <w:rPr>
          <w:szCs w:val="22"/>
          <w:lang w:val="en-GB"/>
        </w:rPr>
        <w:t xml:space="preserve">Fellowship, Faculty of Law, </w:t>
      </w:r>
      <w:proofErr w:type="spellStart"/>
      <w:r w:rsidR="00E34839" w:rsidRPr="00E27DFF">
        <w:rPr>
          <w:lang w:val="en-GB"/>
        </w:rPr>
        <w:t>Luiss</w:t>
      </w:r>
      <w:proofErr w:type="spellEnd"/>
      <w:r w:rsidR="00E34839" w:rsidRPr="00E27DFF">
        <w:rPr>
          <w:lang w:val="en-GB"/>
        </w:rPr>
        <w:t xml:space="preserve"> “Guido Carli”</w:t>
      </w:r>
      <w:r w:rsidRPr="00E27DFF">
        <w:rPr>
          <w:lang w:val="en-GB"/>
        </w:rPr>
        <w:t>.</w:t>
      </w:r>
    </w:p>
    <w:p w14:paraId="6AF61B8D" w14:textId="788E1250" w:rsidR="00297AC1" w:rsidRPr="00E27DFF" w:rsidRDefault="00297AC1" w:rsidP="00F235F2">
      <w:pPr>
        <w:pStyle w:val="Risultato"/>
        <w:numPr>
          <w:ilvl w:val="0"/>
          <w:numId w:val="0"/>
        </w:numPr>
        <w:spacing w:before="120"/>
        <w:ind w:left="1701" w:hanging="1701"/>
        <w:rPr>
          <w:lang w:val="en-GB"/>
        </w:rPr>
      </w:pPr>
      <w:r w:rsidRPr="00E27DFF">
        <w:rPr>
          <w:sz w:val="18"/>
          <w:szCs w:val="18"/>
          <w:lang w:val="en-GB"/>
        </w:rPr>
        <w:t>2008-2010</w:t>
      </w:r>
      <w:r w:rsidRPr="00E27DFF">
        <w:rPr>
          <w:i/>
          <w:sz w:val="18"/>
          <w:szCs w:val="18"/>
          <w:lang w:val="en-GB"/>
        </w:rPr>
        <w:tab/>
      </w:r>
      <w:r w:rsidRPr="00E27DFF">
        <w:rPr>
          <w:i/>
          <w:szCs w:val="22"/>
          <w:lang w:val="en-GB"/>
        </w:rPr>
        <w:t>EU Law</w:t>
      </w:r>
      <w:r w:rsidRPr="00E27DFF">
        <w:rPr>
          <w:szCs w:val="22"/>
          <w:lang w:val="en-GB"/>
        </w:rPr>
        <w:t xml:space="preserve"> (Prof Ugo Villani),</w:t>
      </w:r>
      <w:r w:rsidRPr="00E27DFF">
        <w:rPr>
          <w:i/>
          <w:szCs w:val="22"/>
          <w:lang w:val="en-GB"/>
        </w:rPr>
        <w:t xml:space="preserve"> </w:t>
      </w:r>
      <w:r w:rsidRPr="00E27DFF">
        <w:rPr>
          <w:szCs w:val="22"/>
          <w:lang w:val="en-GB"/>
        </w:rPr>
        <w:t xml:space="preserve">Fellowship, Faculty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Carli”.</w:t>
      </w:r>
    </w:p>
    <w:p w14:paraId="7E8BDA3E" w14:textId="7D61773A" w:rsidR="00297AC1" w:rsidRPr="00E27DFF" w:rsidRDefault="00297AC1" w:rsidP="00F235F2">
      <w:pPr>
        <w:pStyle w:val="Risultato"/>
        <w:numPr>
          <w:ilvl w:val="0"/>
          <w:numId w:val="0"/>
        </w:numPr>
        <w:spacing w:before="120"/>
        <w:ind w:left="1701" w:hanging="1701"/>
        <w:rPr>
          <w:lang w:val="en-GB"/>
        </w:rPr>
      </w:pPr>
      <w:r w:rsidRPr="00E27DFF">
        <w:rPr>
          <w:sz w:val="18"/>
          <w:szCs w:val="18"/>
          <w:lang w:val="en-GB"/>
        </w:rPr>
        <w:t>2008-2009</w:t>
      </w:r>
      <w:r w:rsidRPr="00E27DFF">
        <w:rPr>
          <w:sz w:val="18"/>
          <w:szCs w:val="18"/>
          <w:lang w:val="en-GB"/>
        </w:rPr>
        <w:tab/>
      </w:r>
      <w:r w:rsidRPr="00E27DFF">
        <w:rPr>
          <w:i/>
          <w:szCs w:val="22"/>
          <w:lang w:val="en-GB"/>
        </w:rPr>
        <w:t>International Organization</w:t>
      </w:r>
      <w:r w:rsidRPr="00E27DFF">
        <w:rPr>
          <w:szCs w:val="22"/>
          <w:lang w:val="en-GB"/>
        </w:rPr>
        <w:t xml:space="preserve"> (Prof Ugo Villani),</w:t>
      </w:r>
      <w:r w:rsidRPr="00E27DFF">
        <w:rPr>
          <w:i/>
          <w:szCs w:val="22"/>
          <w:lang w:val="en-GB"/>
        </w:rPr>
        <w:t xml:space="preserve"> </w:t>
      </w:r>
      <w:r w:rsidRPr="00E27DFF">
        <w:rPr>
          <w:szCs w:val="22"/>
          <w:lang w:val="en-GB"/>
        </w:rPr>
        <w:t xml:space="preserve">Fellowship, Faculty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Carli”.</w:t>
      </w:r>
      <w:r w:rsidRPr="00E27DFF">
        <w:t xml:space="preserve"> </w:t>
      </w:r>
    </w:p>
    <w:p w14:paraId="56407DA0" w14:textId="69F83065" w:rsidR="00297AC1" w:rsidRPr="00E27DFF" w:rsidRDefault="00297AC1" w:rsidP="00F235F2">
      <w:pPr>
        <w:pStyle w:val="Obiettivi"/>
        <w:spacing w:before="120" w:after="60" w:line="240" w:lineRule="auto"/>
        <w:ind w:left="1701" w:hanging="1701"/>
        <w:rPr>
          <w:szCs w:val="22"/>
          <w:lang w:val="en-GB"/>
        </w:rPr>
      </w:pPr>
      <w:r w:rsidRPr="00E27DFF">
        <w:rPr>
          <w:sz w:val="18"/>
          <w:szCs w:val="18"/>
          <w:lang w:val="en-GB"/>
        </w:rPr>
        <w:t>2008</w:t>
      </w:r>
      <w:r w:rsidRPr="00E27DFF">
        <w:rPr>
          <w:lang w:val="en-GB"/>
        </w:rPr>
        <w:t xml:space="preserve"> </w:t>
      </w:r>
      <w:r w:rsidRPr="00E27DFF">
        <w:rPr>
          <w:lang w:val="en-GB"/>
        </w:rPr>
        <w:tab/>
        <w:t>PhD in International Law, University of Naples “Federico II”</w:t>
      </w:r>
      <w:r w:rsidR="00794DAF">
        <w:rPr>
          <w:lang w:val="en-GB"/>
        </w:rPr>
        <w:t>.</w:t>
      </w:r>
      <w:r w:rsidRPr="00E27DFF">
        <w:rPr>
          <w:lang w:val="en-GB"/>
        </w:rPr>
        <w:t xml:space="preserve"> </w:t>
      </w:r>
      <w:r w:rsidR="00794DAF">
        <w:rPr>
          <w:lang w:val="en-GB"/>
        </w:rPr>
        <w:t>T</w:t>
      </w:r>
      <w:r w:rsidRPr="00E27DFF">
        <w:rPr>
          <w:lang w:val="en-GB"/>
        </w:rPr>
        <w:t xml:space="preserve">itle of the thesis: </w:t>
      </w:r>
      <w:r w:rsidRPr="00E27DFF">
        <w:rPr>
          <w:i/>
          <w:lang w:val="en-GB"/>
        </w:rPr>
        <w:t xml:space="preserve">The </w:t>
      </w:r>
      <w:r w:rsidRPr="00E27DFF">
        <w:rPr>
          <w:lang w:val="en-GB"/>
        </w:rPr>
        <w:t xml:space="preserve">status </w:t>
      </w:r>
      <w:r w:rsidRPr="00E27DFF">
        <w:rPr>
          <w:i/>
          <w:lang w:val="en-GB"/>
        </w:rPr>
        <w:t>of third country nationals in EU Law</w:t>
      </w:r>
      <w:r w:rsidRPr="00E27DFF">
        <w:rPr>
          <w:szCs w:val="22"/>
          <w:lang w:val="en-GB"/>
        </w:rPr>
        <w:t xml:space="preserve">. </w:t>
      </w:r>
      <w:r w:rsidR="00794DAF">
        <w:rPr>
          <w:szCs w:val="22"/>
          <w:lang w:val="en-GB"/>
        </w:rPr>
        <w:t>Supervisor: Prof Roberto Mastroianni.</w:t>
      </w:r>
    </w:p>
    <w:p w14:paraId="60F4051B" w14:textId="158CE153" w:rsidR="00297AC1" w:rsidRPr="00E27DFF" w:rsidRDefault="00297AC1" w:rsidP="00F235F2">
      <w:pPr>
        <w:pStyle w:val="Titolodellasezione"/>
        <w:spacing w:before="120" w:after="240"/>
        <w:ind w:left="1701" w:hanging="1701"/>
        <w:jc w:val="both"/>
        <w:rPr>
          <w:b/>
          <w:caps w:val="0"/>
          <w:spacing w:val="0"/>
        </w:rPr>
      </w:pPr>
      <w:r w:rsidRPr="00E27DFF">
        <w:rPr>
          <w:caps w:val="0"/>
          <w:spacing w:val="0"/>
          <w:sz w:val="18"/>
          <w:szCs w:val="18"/>
          <w:lang w:val="en-GB"/>
        </w:rPr>
        <w:t>2002</w:t>
      </w:r>
      <w:r w:rsidRPr="00E27DFF">
        <w:rPr>
          <w:caps w:val="0"/>
          <w:spacing w:val="0"/>
          <w:lang w:val="en-GB"/>
        </w:rPr>
        <w:tab/>
      </w:r>
      <w:proofErr w:type="gramStart"/>
      <w:r w:rsidRPr="00E27DFF">
        <w:rPr>
          <w:caps w:val="0"/>
          <w:spacing w:val="0"/>
          <w:sz w:val="22"/>
          <w:szCs w:val="22"/>
          <w:lang w:val="en-GB"/>
        </w:rPr>
        <w:t>Master’s Degr</w:t>
      </w:r>
      <w:r w:rsidR="00794DAF">
        <w:rPr>
          <w:caps w:val="0"/>
          <w:spacing w:val="0"/>
          <w:sz w:val="22"/>
          <w:szCs w:val="22"/>
          <w:lang w:val="en-GB"/>
        </w:rPr>
        <w:t>ee in Law</w:t>
      </w:r>
      <w:proofErr w:type="gramEnd"/>
      <w:r w:rsidR="00794DAF">
        <w:rPr>
          <w:caps w:val="0"/>
          <w:spacing w:val="0"/>
          <w:sz w:val="22"/>
          <w:szCs w:val="22"/>
          <w:lang w:val="en-GB"/>
        </w:rPr>
        <w:t xml:space="preserve">, </w:t>
      </w:r>
      <w:proofErr w:type="spellStart"/>
      <w:r w:rsidR="00794DAF">
        <w:rPr>
          <w:caps w:val="0"/>
          <w:spacing w:val="0"/>
          <w:sz w:val="22"/>
          <w:szCs w:val="22"/>
          <w:lang w:val="en-GB"/>
        </w:rPr>
        <w:t>Luiss</w:t>
      </w:r>
      <w:proofErr w:type="spellEnd"/>
      <w:r w:rsidR="00794DAF">
        <w:rPr>
          <w:caps w:val="0"/>
          <w:spacing w:val="0"/>
          <w:sz w:val="22"/>
          <w:szCs w:val="22"/>
          <w:lang w:val="en-GB"/>
        </w:rPr>
        <w:t xml:space="preserve"> “Guido Carli”. T</w:t>
      </w:r>
      <w:r w:rsidRPr="00E27DFF">
        <w:rPr>
          <w:caps w:val="0"/>
          <w:spacing w:val="0"/>
          <w:sz w:val="22"/>
          <w:szCs w:val="22"/>
          <w:lang w:val="en-GB"/>
        </w:rPr>
        <w:t xml:space="preserve">itle of the thesis: </w:t>
      </w:r>
      <w:r w:rsidRPr="00E27DFF">
        <w:rPr>
          <w:i/>
          <w:caps w:val="0"/>
          <w:spacing w:val="0"/>
          <w:sz w:val="22"/>
          <w:szCs w:val="22"/>
          <w:lang w:val="en-GB"/>
        </w:rPr>
        <w:t>Asylum between International and Domestic Law</w:t>
      </w:r>
      <w:r w:rsidRPr="00E27DFF">
        <w:rPr>
          <w:caps w:val="0"/>
          <w:spacing w:val="0"/>
          <w:sz w:val="22"/>
          <w:szCs w:val="22"/>
          <w:lang w:val="en-GB"/>
        </w:rPr>
        <w:t>.</w:t>
      </w:r>
      <w:r w:rsidR="00794DAF">
        <w:rPr>
          <w:caps w:val="0"/>
          <w:spacing w:val="0"/>
          <w:sz w:val="22"/>
          <w:szCs w:val="22"/>
          <w:lang w:val="en-GB"/>
        </w:rPr>
        <w:t xml:space="preserve"> Supervisor: Prof Flavia </w:t>
      </w:r>
      <w:proofErr w:type="spellStart"/>
      <w:r w:rsidR="00794DAF">
        <w:rPr>
          <w:caps w:val="0"/>
          <w:spacing w:val="0"/>
          <w:sz w:val="22"/>
          <w:szCs w:val="22"/>
          <w:lang w:val="en-GB"/>
        </w:rPr>
        <w:t>Lattanzi</w:t>
      </w:r>
      <w:proofErr w:type="spellEnd"/>
      <w:r w:rsidR="00794DAF">
        <w:rPr>
          <w:caps w:val="0"/>
          <w:spacing w:val="0"/>
          <w:sz w:val="22"/>
          <w:szCs w:val="22"/>
          <w:lang w:val="en-GB"/>
        </w:rPr>
        <w:t>.</w:t>
      </w:r>
    </w:p>
    <w:p w14:paraId="38BDB243" w14:textId="77777777" w:rsidR="00297AC1" w:rsidRPr="00E27DFF" w:rsidRDefault="00297AC1" w:rsidP="00297AC1">
      <w:pPr>
        <w:pStyle w:val="Titolodellasezione"/>
        <w:jc w:val="both"/>
        <w:rPr>
          <w:b/>
          <w:spacing w:val="0"/>
          <w:sz w:val="22"/>
          <w:szCs w:val="22"/>
          <w:lang w:val="en-GB"/>
        </w:rPr>
      </w:pPr>
      <w:r w:rsidRPr="00E27DFF">
        <w:rPr>
          <w:b/>
          <w:spacing w:val="0"/>
          <w:lang w:val="en-GB"/>
        </w:rPr>
        <w:t>publications</w:t>
      </w:r>
    </w:p>
    <w:p w14:paraId="423D505B" w14:textId="791CFA49" w:rsidR="00C44250" w:rsidRPr="00C44250" w:rsidRDefault="00297AC1" w:rsidP="00F235F2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szCs w:val="22"/>
          <w:lang w:val="en-GB"/>
        </w:rPr>
      </w:pPr>
      <w:r w:rsidRPr="00E27DFF">
        <w:rPr>
          <w:sz w:val="18"/>
          <w:szCs w:val="18"/>
          <w:lang w:val="en-GB"/>
        </w:rPr>
        <w:t>Books</w:t>
      </w:r>
      <w:r w:rsidRPr="00E27DFF">
        <w:rPr>
          <w:sz w:val="18"/>
          <w:szCs w:val="18"/>
          <w:lang w:val="en-GB"/>
        </w:rPr>
        <w:tab/>
      </w:r>
      <w:r w:rsidRPr="00E27DFF">
        <w:rPr>
          <w:sz w:val="18"/>
          <w:szCs w:val="18"/>
          <w:lang w:val="en-GB"/>
        </w:rPr>
        <w:tab/>
      </w:r>
      <w:r w:rsidR="00C44250" w:rsidRPr="005C4279">
        <w:rPr>
          <w:i/>
          <w:szCs w:val="22"/>
        </w:rPr>
        <w:t xml:space="preserve">Le decisioni nel </w:t>
      </w:r>
      <w:r w:rsidR="00C44250">
        <w:rPr>
          <w:i/>
          <w:szCs w:val="22"/>
        </w:rPr>
        <w:t>s</w:t>
      </w:r>
      <w:r w:rsidR="00C44250" w:rsidRPr="005C4279">
        <w:rPr>
          <w:i/>
          <w:szCs w:val="22"/>
        </w:rPr>
        <w:t xml:space="preserve">istema delle fonti </w:t>
      </w:r>
      <w:r w:rsidR="00C44250">
        <w:rPr>
          <w:i/>
          <w:szCs w:val="22"/>
        </w:rPr>
        <w:t>dell’ordinamento europeo</w:t>
      </w:r>
      <w:r w:rsidR="00C44250">
        <w:rPr>
          <w:szCs w:val="22"/>
        </w:rPr>
        <w:t>, Bari, Cacucci, 2018.</w:t>
      </w:r>
    </w:p>
    <w:p w14:paraId="606C736E" w14:textId="58BD817A" w:rsidR="00297AC1" w:rsidRPr="00E27DFF" w:rsidRDefault="00C44250" w:rsidP="00F235F2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lang w:val="en-GB"/>
        </w:rPr>
      </w:pPr>
      <w:r>
        <w:rPr>
          <w:sz w:val="18"/>
          <w:szCs w:val="18"/>
          <w:lang w:val="en-GB"/>
        </w:rPr>
        <w:lastRenderedPageBreak/>
        <w:tab/>
      </w:r>
      <w:r>
        <w:rPr>
          <w:sz w:val="18"/>
          <w:szCs w:val="18"/>
          <w:lang w:val="en-GB"/>
        </w:rPr>
        <w:tab/>
      </w:r>
      <w:r w:rsidR="00297AC1" w:rsidRPr="00E27DFF">
        <w:rPr>
          <w:i/>
          <w:lang w:val="en-GB"/>
        </w:rPr>
        <w:t>Asylum Law in the European Union</w:t>
      </w:r>
      <w:r w:rsidR="00297AC1" w:rsidRPr="00E27DFF">
        <w:rPr>
          <w:lang w:val="en-GB"/>
        </w:rPr>
        <w:t>, London, New York, Routledge, 201</w:t>
      </w:r>
      <w:r w:rsidR="0072594E" w:rsidRPr="00E27DFF">
        <w:rPr>
          <w:lang w:val="en-GB"/>
        </w:rPr>
        <w:t>5</w:t>
      </w:r>
      <w:r w:rsidR="00297AC1" w:rsidRPr="00E27DFF">
        <w:rPr>
          <w:lang w:val="en-GB"/>
        </w:rPr>
        <w:t xml:space="preserve">. </w:t>
      </w:r>
    </w:p>
    <w:p w14:paraId="3B951A8D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  <w:szCs w:val="22"/>
        </w:rPr>
        <w:t>L’asilo dalla Convenzione di Ginevra al diritto dell’Unione europea</w:t>
      </w:r>
      <w:r w:rsidRPr="00E27DFF">
        <w:rPr>
          <w:szCs w:val="22"/>
        </w:rPr>
        <w:t>, Bari, Cacucci, 2012.</w:t>
      </w:r>
    </w:p>
    <w:p w14:paraId="54A88E51" w14:textId="0D18D320" w:rsidR="007628D5" w:rsidRDefault="00297AC1" w:rsidP="00F235F2">
      <w:pPr>
        <w:pStyle w:val="Nomesociet"/>
        <w:tabs>
          <w:tab w:val="clear" w:pos="6480"/>
          <w:tab w:val="right" w:pos="5837"/>
        </w:tabs>
        <w:spacing w:before="240" w:after="120" w:line="240" w:lineRule="auto"/>
        <w:ind w:left="1701" w:hanging="1701"/>
        <w:jc w:val="both"/>
        <w:rPr>
          <w:sz w:val="18"/>
          <w:szCs w:val="18"/>
          <w:lang w:val="en-GB"/>
        </w:rPr>
      </w:pPr>
      <w:r w:rsidRPr="00E27DFF">
        <w:rPr>
          <w:sz w:val="18"/>
          <w:szCs w:val="18"/>
          <w:lang w:val="en-GB"/>
        </w:rPr>
        <w:t>Editor</w:t>
      </w:r>
      <w:r w:rsidRPr="00E27DFF">
        <w:rPr>
          <w:sz w:val="18"/>
          <w:szCs w:val="18"/>
          <w:lang w:val="en-GB"/>
        </w:rPr>
        <w:tab/>
      </w:r>
      <w:r w:rsidRPr="00E27DFF">
        <w:rPr>
          <w:sz w:val="18"/>
          <w:szCs w:val="18"/>
          <w:lang w:val="en-GB"/>
        </w:rPr>
        <w:tab/>
      </w:r>
      <w:r w:rsidR="007628D5" w:rsidRPr="00874194">
        <w:rPr>
          <w:szCs w:val="22"/>
        </w:rPr>
        <w:t>(</w:t>
      </w:r>
      <w:proofErr w:type="spellStart"/>
      <w:r w:rsidR="007628D5">
        <w:rPr>
          <w:szCs w:val="22"/>
        </w:rPr>
        <w:t>together</w:t>
      </w:r>
      <w:proofErr w:type="spellEnd"/>
      <w:r w:rsidR="007628D5">
        <w:rPr>
          <w:szCs w:val="22"/>
        </w:rPr>
        <w:t xml:space="preserve"> with F. </w:t>
      </w:r>
      <w:proofErr w:type="spellStart"/>
      <w:r w:rsidR="007628D5">
        <w:rPr>
          <w:szCs w:val="22"/>
        </w:rPr>
        <w:t>Anghelone</w:t>
      </w:r>
      <w:proofErr w:type="spellEnd"/>
      <w:r w:rsidR="007628D5">
        <w:rPr>
          <w:szCs w:val="22"/>
        </w:rPr>
        <w:t xml:space="preserve"> e F. Battaglia), </w:t>
      </w:r>
      <w:r w:rsidR="007628D5" w:rsidRPr="007628D5">
        <w:rPr>
          <w:i/>
          <w:szCs w:val="22"/>
        </w:rPr>
        <w:t>Uniti si può. I valori dell’Unione europea in tempo di crisi</w:t>
      </w:r>
      <w:r w:rsidR="007628D5">
        <w:rPr>
          <w:szCs w:val="22"/>
        </w:rPr>
        <w:t>, Roma, Bordeaux, 2020.</w:t>
      </w:r>
    </w:p>
    <w:p w14:paraId="51318D8A" w14:textId="03F4C8BB" w:rsidR="00E27DFF" w:rsidRPr="00A872F1" w:rsidRDefault="007628D5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A872F1">
        <w:rPr>
          <w:szCs w:val="22"/>
          <w:lang w:val="en-GB"/>
        </w:rPr>
        <w:t xml:space="preserve">(together with E. </w:t>
      </w:r>
      <w:proofErr w:type="spellStart"/>
      <w:r w:rsidR="00A872F1">
        <w:rPr>
          <w:szCs w:val="22"/>
          <w:lang w:val="en-GB"/>
        </w:rPr>
        <w:t>Triggiani</w:t>
      </w:r>
      <w:proofErr w:type="spellEnd"/>
      <w:r w:rsidR="00A872F1">
        <w:rPr>
          <w:szCs w:val="22"/>
          <w:lang w:val="en-GB"/>
        </w:rPr>
        <w:t xml:space="preserve">, I. Ingravallo, E. Nalin, R. </w:t>
      </w:r>
      <w:proofErr w:type="spellStart"/>
      <w:r w:rsidR="00A872F1">
        <w:rPr>
          <w:szCs w:val="22"/>
          <w:lang w:val="en-GB"/>
        </w:rPr>
        <w:t>Virzo</w:t>
      </w:r>
      <w:proofErr w:type="spellEnd"/>
      <w:r w:rsidR="00A872F1">
        <w:rPr>
          <w:szCs w:val="22"/>
          <w:lang w:val="en-GB"/>
        </w:rPr>
        <w:t xml:space="preserve">), </w:t>
      </w:r>
      <w:proofErr w:type="spellStart"/>
      <w:r w:rsidR="00A872F1">
        <w:rPr>
          <w:i/>
          <w:szCs w:val="22"/>
          <w:lang w:val="en-GB"/>
        </w:rPr>
        <w:t>Dialoghi</w:t>
      </w:r>
      <w:proofErr w:type="spellEnd"/>
      <w:r w:rsidR="00A872F1">
        <w:rPr>
          <w:i/>
          <w:szCs w:val="22"/>
          <w:lang w:val="en-GB"/>
        </w:rPr>
        <w:t xml:space="preserve"> con Ugo Villani</w:t>
      </w:r>
      <w:r w:rsidR="00A872F1">
        <w:rPr>
          <w:szCs w:val="22"/>
          <w:lang w:val="en-GB"/>
        </w:rPr>
        <w:t xml:space="preserve">, 2 </w:t>
      </w:r>
      <w:proofErr w:type="spellStart"/>
      <w:r w:rsidR="00A872F1">
        <w:rPr>
          <w:szCs w:val="22"/>
          <w:lang w:val="en-GB"/>
        </w:rPr>
        <w:t>voll</w:t>
      </w:r>
      <w:proofErr w:type="spellEnd"/>
      <w:r w:rsidR="00A872F1">
        <w:rPr>
          <w:szCs w:val="22"/>
          <w:lang w:val="en-GB"/>
        </w:rPr>
        <w:t xml:space="preserve">., Bari, </w:t>
      </w:r>
      <w:proofErr w:type="spellStart"/>
      <w:r w:rsidR="00A872F1">
        <w:rPr>
          <w:szCs w:val="22"/>
          <w:lang w:val="en-GB"/>
        </w:rPr>
        <w:t>Cacucci</w:t>
      </w:r>
      <w:proofErr w:type="spellEnd"/>
      <w:r w:rsidR="00A872F1">
        <w:rPr>
          <w:szCs w:val="22"/>
          <w:lang w:val="en-GB"/>
        </w:rPr>
        <w:t>, 2017.</w:t>
      </w:r>
    </w:p>
    <w:p w14:paraId="62287A06" w14:textId="7ACC46B5" w:rsidR="00297AC1" w:rsidRPr="00E27DFF" w:rsidRDefault="00E27DFF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297AC1" w:rsidRPr="00E27DFF">
        <w:rPr>
          <w:i/>
          <w:szCs w:val="22"/>
        </w:rPr>
        <w:t xml:space="preserve">Le migrazioni in Europa. UE, Stati terzi e </w:t>
      </w:r>
      <w:r w:rsidR="00297AC1" w:rsidRPr="00E27DFF">
        <w:rPr>
          <w:i/>
          <w:szCs w:val="22"/>
          <w:lang w:val="en-GB"/>
        </w:rPr>
        <w:t>migration outsourcing</w:t>
      </w:r>
      <w:r w:rsidR="00297AC1" w:rsidRPr="00E27DFF">
        <w:rPr>
          <w:szCs w:val="22"/>
        </w:rPr>
        <w:t>, Roma, Bordeaux, 2015.</w:t>
      </w:r>
    </w:p>
    <w:p w14:paraId="7745F73A" w14:textId="787E885D" w:rsidR="006A7912" w:rsidRPr="006A7912" w:rsidRDefault="00297AC1" w:rsidP="006A7912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iCs/>
          <w:lang w:val="en-GB"/>
        </w:rPr>
      </w:pPr>
      <w:r w:rsidRPr="006A7912">
        <w:rPr>
          <w:sz w:val="18"/>
          <w:szCs w:val="18"/>
          <w:lang w:val="en-GB"/>
        </w:rPr>
        <w:t>Book Chapters</w:t>
      </w:r>
      <w:r w:rsidRPr="006A7912">
        <w:rPr>
          <w:i/>
          <w:lang w:val="en-GB"/>
        </w:rPr>
        <w:tab/>
      </w:r>
      <w:r w:rsidRPr="006A7912">
        <w:rPr>
          <w:i/>
          <w:lang w:val="en-GB"/>
        </w:rPr>
        <w:tab/>
      </w:r>
      <w:r w:rsidR="006A7912" w:rsidRPr="006A7912">
        <w:rPr>
          <w:iCs/>
          <w:lang w:val="en-GB"/>
        </w:rPr>
        <w:t xml:space="preserve">(with Tommaso </w:t>
      </w:r>
      <w:proofErr w:type="spellStart"/>
      <w:r w:rsidR="006A7912" w:rsidRPr="006A7912">
        <w:rPr>
          <w:iCs/>
          <w:lang w:val="en-GB"/>
        </w:rPr>
        <w:t>Pochi</w:t>
      </w:r>
      <w:proofErr w:type="spellEnd"/>
      <w:r w:rsidR="006A7912" w:rsidRPr="006A7912">
        <w:rPr>
          <w:iCs/>
          <w:lang w:val="en-GB"/>
        </w:rPr>
        <w:t xml:space="preserve">), </w:t>
      </w:r>
      <w:r w:rsidR="006A7912" w:rsidRPr="006A7912">
        <w:rPr>
          <w:i/>
          <w:lang w:val="en-GB"/>
        </w:rPr>
        <w:t xml:space="preserve">Jus </w:t>
      </w:r>
      <w:proofErr w:type="spellStart"/>
      <w:r w:rsidR="006A7912" w:rsidRPr="006A7912">
        <w:rPr>
          <w:i/>
          <w:lang w:val="en-GB"/>
        </w:rPr>
        <w:t>Migrandi</w:t>
      </w:r>
      <w:proofErr w:type="spellEnd"/>
      <w:r w:rsidR="006A7912" w:rsidRPr="006A7912">
        <w:rPr>
          <w:i/>
          <w:lang w:val="en-GB"/>
        </w:rPr>
        <w:t xml:space="preserve"> and Personal Beliefs of Migrants Coming from Third States: Practice from the EU Asylum Policy</w:t>
      </w:r>
      <w:r w:rsidR="006A7912" w:rsidRPr="006A7912">
        <w:rPr>
          <w:iCs/>
          <w:lang w:val="en-GB"/>
        </w:rPr>
        <w:t xml:space="preserve">, in Luca </w:t>
      </w:r>
      <w:proofErr w:type="spellStart"/>
      <w:r w:rsidR="006A7912" w:rsidRPr="006A7912">
        <w:rPr>
          <w:iCs/>
          <w:lang w:val="en-GB"/>
        </w:rPr>
        <w:t>Paladini</w:t>
      </w:r>
      <w:proofErr w:type="spellEnd"/>
      <w:r w:rsidR="006A7912" w:rsidRPr="006A7912">
        <w:rPr>
          <w:iCs/>
          <w:lang w:val="en-GB"/>
        </w:rPr>
        <w:t xml:space="preserve">, Maria del </w:t>
      </w:r>
      <w:proofErr w:type="spellStart"/>
      <w:r w:rsidR="006A7912" w:rsidRPr="006A7912">
        <w:rPr>
          <w:iCs/>
          <w:lang w:val="en-GB"/>
        </w:rPr>
        <w:t>Ángel</w:t>
      </w:r>
      <w:proofErr w:type="spellEnd"/>
      <w:r w:rsidR="006A7912" w:rsidRPr="006A7912">
        <w:rPr>
          <w:iCs/>
          <w:lang w:val="en-GB"/>
        </w:rPr>
        <w:t xml:space="preserve"> Iglesias Vázquez (eds.), </w:t>
      </w:r>
      <w:r w:rsidR="006A7912" w:rsidRPr="006A7912">
        <w:rPr>
          <w:i/>
          <w:lang w:val="en-GB"/>
        </w:rPr>
        <w:t>Protection and Promotion of Freedom of Religion and Beliefs in the European Context</w:t>
      </w:r>
      <w:r w:rsidR="006A7912" w:rsidRPr="006A7912">
        <w:rPr>
          <w:iCs/>
          <w:lang w:val="en-GB"/>
        </w:rPr>
        <w:t xml:space="preserve">, </w:t>
      </w:r>
      <w:r w:rsidR="006A7912">
        <w:rPr>
          <w:iCs/>
          <w:lang w:val="en-GB"/>
        </w:rPr>
        <w:t>Cham, Springer, 2023, p. 237 ff.</w:t>
      </w:r>
    </w:p>
    <w:p w14:paraId="175C9C03" w14:textId="40604CFD" w:rsidR="008C586E" w:rsidRPr="008C586E" w:rsidRDefault="006A7912" w:rsidP="009834B5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i/>
          <w:lang w:val="en-GB"/>
        </w:rPr>
      </w:pPr>
      <w:r>
        <w:rPr>
          <w:i/>
        </w:rPr>
        <w:tab/>
      </w:r>
      <w:r>
        <w:rPr>
          <w:i/>
        </w:rPr>
        <w:tab/>
      </w:r>
      <w:r w:rsidR="008C586E" w:rsidRPr="008C586E">
        <w:rPr>
          <w:i/>
          <w:lang w:val="en-GB"/>
        </w:rPr>
        <w:t xml:space="preserve">The Commission Tries Again to Reform the Dublin System: Much Ado About </w:t>
      </w:r>
      <w:proofErr w:type="gramStart"/>
      <w:r w:rsidR="008C586E" w:rsidRPr="008C586E">
        <w:rPr>
          <w:i/>
          <w:lang w:val="en-GB"/>
        </w:rPr>
        <w:t>Nothing?</w:t>
      </w:r>
      <w:r w:rsidR="008C586E" w:rsidRPr="008C586E">
        <w:rPr>
          <w:iCs/>
          <w:lang w:val="en-GB"/>
        </w:rPr>
        <w:t>,</w:t>
      </w:r>
      <w:proofErr w:type="gramEnd"/>
      <w:r w:rsidR="008C586E" w:rsidRPr="008C586E">
        <w:rPr>
          <w:iCs/>
          <w:lang w:val="en-GB"/>
        </w:rPr>
        <w:t xml:space="preserve"> in T. Russo, A. </w:t>
      </w:r>
      <w:proofErr w:type="spellStart"/>
      <w:r w:rsidR="008C586E" w:rsidRPr="008C586E">
        <w:rPr>
          <w:iCs/>
          <w:lang w:val="en-GB"/>
        </w:rPr>
        <w:t>Oriolo</w:t>
      </w:r>
      <w:proofErr w:type="spellEnd"/>
      <w:r w:rsidR="008C586E" w:rsidRPr="008C586E">
        <w:rPr>
          <w:iCs/>
          <w:lang w:val="en-GB"/>
        </w:rPr>
        <w:t>, G. Dalia (eds.),</w:t>
      </w:r>
      <w:r w:rsidR="008C586E" w:rsidRPr="008C586E">
        <w:rPr>
          <w:i/>
          <w:lang w:val="en-GB"/>
        </w:rPr>
        <w:t xml:space="preserve"> Solidarity and Rule of Law. European Union and its Neighbours in a Globalized World</w:t>
      </w:r>
      <w:r w:rsidR="008C586E" w:rsidRPr="008C586E">
        <w:rPr>
          <w:iCs/>
          <w:lang w:val="en-GB"/>
        </w:rPr>
        <w:t>, Cham, Springer, 2023, p. 75 ff.</w:t>
      </w:r>
    </w:p>
    <w:p w14:paraId="5F7F2919" w14:textId="7E10CF1A" w:rsidR="008C586E" w:rsidRDefault="008C586E" w:rsidP="009834B5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8C586E">
        <w:rPr>
          <w:i/>
        </w:rPr>
        <w:t>L’immigrazione irregolare nell’Unione europea</w:t>
      </w:r>
      <w:r>
        <w:rPr>
          <w:iCs/>
        </w:rPr>
        <w:t>,</w:t>
      </w:r>
      <w:r w:rsidRPr="008C586E">
        <w:rPr>
          <w:i/>
        </w:rPr>
        <w:t xml:space="preserve"> </w:t>
      </w:r>
      <w:r>
        <w:rPr>
          <w:iCs/>
        </w:rPr>
        <w:t xml:space="preserve">in </w:t>
      </w:r>
      <w:r w:rsidRPr="008C586E">
        <w:rPr>
          <w:iCs/>
        </w:rPr>
        <w:t>L.F. Pace (a cura di),</w:t>
      </w:r>
      <w:r w:rsidRPr="008C586E">
        <w:rPr>
          <w:i/>
        </w:rPr>
        <w:t xml:space="preserve"> Quo </w:t>
      </w:r>
      <w:proofErr w:type="spellStart"/>
      <w:r w:rsidRPr="008C586E">
        <w:rPr>
          <w:i/>
        </w:rPr>
        <w:t>vadis</w:t>
      </w:r>
      <w:proofErr w:type="spellEnd"/>
      <w:r w:rsidRPr="008C586E">
        <w:rPr>
          <w:i/>
        </w:rPr>
        <w:t xml:space="preserve"> Europa? Le sfide dell’Unione europea nel tempo delle crisi. Una riflessione interdisciplinare</w:t>
      </w:r>
      <w:r w:rsidRPr="008C586E">
        <w:rPr>
          <w:iCs/>
        </w:rPr>
        <w:t>, Roma</w:t>
      </w:r>
      <w:r>
        <w:rPr>
          <w:iCs/>
        </w:rPr>
        <w:t>,</w:t>
      </w:r>
      <w:r w:rsidRPr="008C586E">
        <w:rPr>
          <w:iCs/>
        </w:rPr>
        <w:t xml:space="preserve"> Edizioni Efesto</w:t>
      </w:r>
      <w:r>
        <w:rPr>
          <w:iCs/>
        </w:rPr>
        <w:t>,</w:t>
      </w:r>
      <w:r w:rsidRPr="008C586E">
        <w:rPr>
          <w:iCs/>
        </w:rPr>
        <w:t xml:space="preserve"> 2023, p. 263</w:t>
      </w:r>
      <w:r>
        <w:rPr>
          <w:iCs/>
        </w:rPr>
        <w:t xml:space="preserve"> ff.</w:t>
      </w:r>
    </w:p>
    <w:p w14:paraId="1E3456FF" w14:textId="5EB7A0CB" w:rsidR="009834B5" w:rsidRPr="009834B5" w:rsidRDefault="008C586E" w:rsidP="009834B5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iCs/>
        </w:rPr>
      </w:pPr>
      <w:r>
        <w:rPr>
          <w:i/>
        </w:rPr>
        <w:tab/>
      </w:r>
      <w:r>
        <w:rPr>
          <w:i/>
        </w:rPr>
        <w:tab/>
      </w:r>
      <w:r w:rsidR="009834B5">
        <w:rPr>
          <w:i/>
        </w:rPr>
        <w:t>Metodo comunitario, modelli “ineguali” e asimmetrie decisionali</w:t>
      </w:r>
      <w:r w:rsidR="009834B5">
        <w:rPr>
          <w:iCs/>
        </w:rPr>
        <w:t xml:space="preserve">, in C. </w:t>
      </w:r>
      <w:proofErr w:type="spellStart"/>
      <w:r w:rsidR="009834B5">
        <w:rPr>
          <w:iCs/>
        </w:rPr>
        <w:t>Fasone</w:t>
      </w:r>
      <w:proofErr w:type="spellEnd"/>
      <w:r w:rsidR="009834B5">
        <w:rPr>
          <w:iCs/>
        </w:rPr>
        <w:t xml:space="preserve">, N. Lupo, A. </w:t>
      </w:r>
      <w:proofErr w:type="spellStart"/>
      <w:r w:rsidR="009834B5">
        <w:rPr>
          <w:iCs/>
        </w:rPr>
        <w:t>Vauchez</w:t>
      </w:r>
      <w:proofErr w:type="spellEnd"/>
      <w:r w:rsidR="009834B5">
        <w:rPr>
          <w:iCs/>
        </w:rPr>
        <w:t xml:space="preserve"> (a cura di), </w:t>
      </w:r>
      <w:r w:rsidR="009834B5">
        <w:rPr>
          <w:i/>
        </w:rPr>
        <w:t>Parlamenti e democrazia in Europa</w:t>
      </w:r>
      <w:r w:rsidR="009834B5">
        <w:rPr>
          <w:iCs/>
        </w:rPr>
        <w:t>, Bologna, Il Mulino, 2020, p. 329 ff.</w:t>
      </w:r>
    </w:p>
    <w:p w14:paraId="1AEDBEEB" w14:textId="2F3E85C4" w:rsidR="007628D5" w:rsidRDefault="009834B5" w:rsidP="00BC69FC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7628D5" w:rsidRPr="00674E6E">
        <w:rPr>
          <w:i/>
          <w:lang w:val="en-GB"/>
        </w:rPr>
        <w:t>Uniformity, Responsibility and Solidarity in the Common European Asylum System (CEAS): A “Constitutional” Solution</w:t>
      </w:r>
      <w:r w:rsidR="007628D5" w:rsidRPr="00674E6E">
        <w:rPr>
          <w:lang w:val="en-GB"/>
        </w:rPr>
        <w:t>,</w:t>
      </w:r>
      <w:r w:rsidR="007628D5" w:rsidRPr="00674E6E">
        <w:rPr>
          <w:i/>
          <w:lang w:val="en-GB"/>
        </w:rPr>
        <w:t xml:space="preserve"> </w:t>
      </w:r>
      <w:r w:rsidR="007628D5" w:rsidRPr="00674E6E">
        <w:rPr>
          <w:lang w:val="en-GB"/>
        </w:rPr>
        <w:t xml:space="preserve">in </w:t>
      </w:r>
      <w:proofErr w:type="spellStart"/>
      <w:r w:rsidR="007628D5" w:rsidRPr="00674E6E">
        <w:rPr>
          <w:lang w:val="en-GB"/>
        </w:rPr>
        <w:t>Mitsilegas</w:t>
      </w:r>
      <w:proofErr w:type="spellEnd"/>
      <w:r w:rsidR="007628D5" w:rsidRPr="00674E6E">
        <w:rPr>
          <w:lang w:val="en-GB"/>
        </w:rPr>
        <w:t xml:space="preserve">, Moreno-Lax, </w:t>
      </w:r>
      <w:proofErr w:type="spellStart"/>
      <w:r w:rsidR="007628D5" w:rsidRPr="00674E6E">
        <w:rPr>
          <w:lang w:val="en-GB"/>
        </w:rPr>
        <w:t>Vavoula</w:t>
      </w:r>
      <w:proofErr w:type="spellEnd"/>
      <w:r w:rsidR="007628D5" w:rsidRPr="00674E6E">
        <w:rPr>
          <w:lang w:val="en-GB"/>
        </w:rPr>
        <w:t xml:space="preserve"> (eds.), </w:t>
      </w:r>
      <w:r w:rsidR="007628D5" w:rsidRPr="00674E6E">
        <w:rPr>
          <w:i/>
          <w:lang w:val="en-GB"/>
        </w:rPr>
        <w:t>Securitising Asylum Flows: Deflection, Criminalisation and the Challenges for Human Rights</w:t>
      </w:r>
      <w:r w:rsidR="007628D5" w:rsidRPr="00674E6E">
        <w:rPr>
          <w:lang w:val="en-GB"/>
        </w:rPr>
        <w:t>,</w:t>
      </w:r>
      <w:r w:rsidR="007628D5">
        <w:t xml:space="preserve"> Leiden, Brill, 2020, p. 236 ff.</w:t>
      </w:r>
    </w:p>
    <w:p w14:paraId="5497C02C" w14:textId="0C9E6F5F" w:rsidR="007628D5" w:rsidRDefault="007628D5" w:rsidP="00F235F2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La politica migratoria dell’Unione europea fra </w:t>
      </w:r>
      <w:r>
        <w:t xml:space="preserve">realpolitik </w:t>
      </w:r>
      <w:r>
        <w:rPr>
          <w:i/>
        </w:rPr>
        <w:t>e valori fondanti</w:t>
      </w:r>
      <w:r>
        <w:t>,</w:t>
      </w:r>
      <w:r>
        <w:rPr>
          <w:i/>
        </w:rPr>
        <w:t xml:space="preserve"> </w:t>
      </w:r>
      <w:r w:rsidRPr="0014792E">
        <w:t>in</w:t>
      </w:r>
      <w:r>
        <w:rPr>
          <w:szCs w:val="22"/>
        </w:rPr>
        <w:t xml:space="preserve"> F. </w:t>
      </w:r>
      <w:proofErr w:type="spellStart"/>
      <w:r>
        <w:rPr>
          <w:szCs w:val="22"/>
        </w:rPr>
        <w:t>Anghelone</w:t>
      </w:r>
      <w:proofErr w:type="spellEnd"/>
      <w:r>
        <w:rPr>
          <w:szCs w:val="22"/>
        </w:rPr>
        <w:t xml:space="preserve">, </w:t>
      </w:r>
      <w:r w:rsidRPr="00164BB7">
        <w:rPr>
          <w:szCs w:val="22"/>
        </w:rPr>
        <w:t>F. Battaglia</w:t>
      </w:r>
      <w:r>
        <w:rPr>
          <w:szCs w:val="22"/>
        </w:rPr>
        <w:t>, F. Cherubini (a cura di</w:t>
      </w:r>
      <w:r w:rsidRPr="00164BB7">
        <w:rPr>
          <w:szCs w:val="22"/>
        </w:rPr>
        <w:t>),</w:t>
      </w:r>
      <w:r>
        <w:rPr>
          <w:i/>
          <w:szCs w:val="22"/>
        </w:rPr>
        <w:t xml:space="preserve"> </w:t>
      </w:r>
      <w:r w:rsidRPr="00164BB7">
        <w:rPr>
          <w:i/>
          <w:szCs w:val="22"/>
        </w:rPr>
        <w:t>Uniti si può. I valori dell’Unione europea in tempo di crisi</w:t>
      </w:r>
      <w:r w:rsidRPr="00164BB7">
        <w:rPr>
          <w:szCs w:val="22"/>
        </w:rPr>
        <w:t>, Roma, Bordeaux, 2020</w:t>
      </w:r>
      <w:r>
        <w:rPr>
          <w:szCs w:val="22"/>
        </w:rPr>
        <w:t xml:space="preserve">, p. 59 </w:t>
      </w:r>
      <w:r w:rsidR="009834B5">
        <w:rPr>
          <w:szCs w:val="22"/>
        </w:rPr>
        <w:t>ff</w:t>
      </w:r>
      <w:r>
        <w:rPr>
          <w:szCs w:val="22"/>
        </w:rPr>
        <w:t>.</w:t>
      </w:r>
    </w:p>
    <w:p w14:paraId="49D5C2AC" w14:textId="4E81EF51" w:rsidR="007628D5" w:rsidRDefault="007628D5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Le persecuzioni religiose nel contesto della protezione internazionale</w:t>
      </w:r>
      <w:r>
        <w:t xml:space="preserve">, in Papa, Pascale, Gervasi (a cura di), </w:t>
      </w:r>
      <w:r>
        <w:rPr>
          <w:i/>
        </w:rPr>
        <w:t>Libertà di religione e diritto internazionale. Problemi aperti e tendenze recenti</w:t>
      </w:r>
      <w:r>
        <w:t xml:space="preserve">, Napoli, </w:t>
      </w:r>
      <w:proofErr w:type="spellStart"/>
      <w:r>
        <w:t>Jovene</w:t>
      </w:r>
      <w:proofErr w:type="spellEnd"/>
      <w:r>
        <w:t xml:space="preserve">, 2019, p. 375 </w:t>
      </w:r>
      <w:r w:rsidR="00BC69FC">
        <w:t>ff</w:t>
      </w:r>
      <w:r>
        <w:t>.</w:t>
      </w:r>
    </w:p>
    <w:p w14:paraId="765DD15F" w14:textId="3C77A23D" w:rsidR="008E79A3" w:rsidRDefault="007628D5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 w:rsidR="008E79A3" w:rsidRPr="008E79A3">
        <w:rPr>
          <w:i/>
        </w:rPr>
        <w:t>The “EU-</w:t>
      </w:r>
      <w:proofErr w:type="spellStart"/>
      <w:r w:rsidR="008E79A3" w:rsidRPr="008E79A3">
        <w:rPr>
          <w:i/>
        </w:rPr>
        <w:t>Turkey</w:t>
      </w:r>
      <w:proofErr w:type="spellEnd"/>
      <w:r w:rsidR="008E79A3" w:rsidRPr="008E79A3">
        <w:rPr>
          <w:i/>
        </w:rPr>
        <w:t xml:space="preserve"> Statement” of 18 March 2016: A (</w:t>
      </w:r>
      <w:proofErr w:type="spellStart"/>
      <w:r w:rsidR="008E79A3" w:rsidRPr="008E79A3">
        <w:rPr>
          <w:i/>
        </w:rPr>
        <w:t>Umpteenth</w:t>
      </w:r>
      <w:proofErr w:type="spellEnd"/>
      <w:r w:rsidR="008E79A3" w:rsidRPr="008E79A3">
        <w:rPr>
          <w:i/>
        </w:rPr>
        <w:t xml:space="preserve">?) </w:t>
      </w:r>
      <w:proofErr w:type="spellStart"/>
      <w:r w:rsidR="008E79A3" w:rsidRPr="008E79A3">
        <w:rPr>
          <w:i/>
        </w:rPr>
        <w:t>Celebration</w:t>
      </w:r>
      <w:proofErr w:type="spellEnd"/>
      <w:r w:rsidR="008E79A3" w:rsidRPr="008E79A3">
        <w:rPr>
          <w:i/>
        </w:rPr>
        <w:t xml:space="preserve"> of Migration Outsourcing</w:t>
      </w:r>
      <w:r w:rsidR="008E79A3" w:rsidRPr="008E79A3">
        <w:t>, in S. Baldin, M. Zago (</w:t>
      </w:r>
      <w:proofErr w:type="spellStart"/>
      <w:r w:rsidR="008E79A3" w:rsidRPr="008E79A3">
        <w:t>eds</w:t>
      </w:r>
      <w:proofErr w:type="spellEnd"/>
      <w:r w:rsidR="008E79A3" w:rsidRPr="008E79A3">
        <w:t>.),</w:t>
      </w:r>
      <w:r w:rsidR="008E79A3" w:rsidRPr="008E79A3">
        <w:rPr>
          <w:i/>
        </w:rPr>
        <w:t xml:space="preserve"> Europe of </w:t>
      </w:r>
      <w:proofErr w:type="spellStart"/>
      <w:r w:rsidR="008E79A3" w:rsidRPr="008E79A3">
        <w:rPr>
          <w:i/>
        </w:rPr>
        <w:t>Migrations</w:t>
      </w:r>
      <w:proofErr w:type="spellEnd"/>
      <w:r w:rsidR="008E79A3" w:rsidRPr="008E79A3">
        <w:rPr>
          <w:i/>
        </w:rPr>
        <w:t xml:space="preserve">: Policies, Legal Issues and </w:t>
      </w:r>
      <w:proofErr w:type="spellStart"/>
      <w:r w:rsidR="008E79A3" w:rsidRPr="008E79A3">
        <w:rPr>
          <w:i/>
        </w:rPr>
        <w:t>Experiences</w:t>
      </w:r>
      <w:proofErr w:type="spellEnd"/>
      <w:r w:rsidR="008E79A3" w:rsidRPr="008E79A3">
        <w:t xml:space="preserve">, Trieste, </w:t>
      </w:r>
      <w:r w:rsidR="001D6A08">
        <w:t xml:space="preserve">EUT, </w:t>
      </w:r>
      <w:r w:rsidR="008E79A3" w:rsidRPr="008E79A3">
        <w:t xml:space="preserve">2017, p. 33 </w:t>
      </w:r>
      <w:r w:rsidR="008E79A3">
        <w:t>ff</w:t>
      </w:r>
      <w:r w:rsidR="008E79A3" w:rsidRPr="008E79A3">
        <w:t>.</w:t>
      </w:r>
    </w:p>
    <w:p w14:paraId="2241B2F9" w14:textId="2010AD0F" w:rsidR="00A872F1" w:rsidRPr="00A872F1" w:rsidRDefault="008E79A3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</w:pPr>
      <w:r>
        <w:rPr>
          <w:i/>
        </w:rPr>
        <w:tab/>
      </w:r>
      <w:r>
        <w:rPr>
          <w:i/>
        </w:rPr>
        <w:tab/>
      </w:r>
      <w:r w:rsidR="00A872F1">
        <w:rPr>
          <w:i/>
        </w:rPr>
        <w:t>“</w:t>
      </w:r>
      <w:proofErr w:type="spellStart"/>
      <w:r w:rsidR="00A872F1">
        <w:rPr>
          <w:i/>
        </w:rPr>
        <w:t>What</w:t>
      </w:r>
      <w:proofErr w:type="spellEnd"/>
      <w:r w:rsidR="00A872F1">
        <w:rPr>
          <w:i/>
        </w:rPr>
        <w:t xml:space="preserve"> </w:t>
      </w:r>
      <w:proofErr w:type="spellStart"/>
      <w:r w:rsidR="00A872F1">
        <w:rPr>
          <w:i/>
        </w:rPr>
        <w:t>is</w:t>
      </w:r>
      <w:proofErr w:type="spellEnd"/>
      <w:r w:rsidR="00A872F1">
        <w:rPr>
          <w:i/>
        </w:rPr>
        <w:t xml:space="preserve"> </w:t>
      </w:r>
      <w:proofErr w:type="spellStart"/>
      <w:r w:rsidR="00A872F1">
        <w:rPr>
          <w:i/>
        </w:rPr>
        <w:t>done</w:t>
      </w:r>
      <w:proofErr w:type="spellEnd"/>
      <w:r w:rsidR="00A872F1">
        <w:rPr>
          <w:i/>
        </w:rPr>
        <w:t xml:space="preserve"> </w:t>
      </w:r>
      <w:proofErr w:type="spellStart"/>
      <w:r w:rsidR="00A872F1">
        <w:rPr>
          <w:i/>
        </w:rPr>
        <w:t>is</w:t>
      </w:r>
      <w:proofErr w:type="spellEnd"/>
      <w:r w:rsidR="00A872F1">
        <w:rPr>
          <w:i/>
        </w:rPr>
        <w:t xml:space="preserve"> </w:t>
      </w:r>
      <w:proofErr w:type="spellStart"/>
      <w:r w:rsidR="00A872F1">
        <w:rPr>
          <w:i/>
        </w:rPr>
        <w:t>done</w:t>
      </w:r>
      <w:proofErr w:type="spellEnd"/>
      <w:proofErr w:type="gramStart"/>
      <w:r w:rsidR="00A872F1">
        <w:rPr>
          <w:i/>
        </w:rPr>
        <w:t>”?:</w:t>
      </w:r>
      <w:proofErr w:type="gramEnd"/>
      <w:r w:rsidR="00A872F1">
        <w:rPr>
          <w:i/>
        </w:rPr>
        <w:t xml:space="preserve"> recesso dall’Unione e ripensamenti britannici</w:t>
      </w:r>
      <w:r w:rsidR="00A872F1">
        <w:t xml:space="preserve">, in </w:t>
      </w:r>
      <w:r w:rsidR="00A872F1" w:rsidRPr="00A872F1">
        <w:t xml:space="preserve">E. Triggiani, </w:t>
      </w:r>
      <w:r w:rsidR="00A872F1">
        <w:t xml:space="preserve">F. Cherubini, </w:t>
      </w:r>
      <w:r w:rsidR="00A872F1" w:rsidRPr="00A872F1">
        <w:t>I.</w:t>
      </w:r>
      <w:r w:rsidR="00A872F1">
        <w:t xml:space="preserve"> Ingravallo, E. Nalin, R. Virzo (a cura di)</w:t>
      </w:r>
      <w:r w:rsidR="00A872F1" w:rsidRPr="00A872F1">
        <w:t xml:space="preserve">, </w:t>
      </w:r>
      <w:r w:rsidR="00A872F1" w:rsidRPr="00A872F1">
        <w:rPr>
          <w:i/>
        </w:rPr>
        <w:t>Dialoghi con Ugo Villani</w:t>
      </w:r>
      <w:r w:rsidR="00A872F1" w:rsidRPr="00A872F1">
        <w:t xml:space="preserve">, </w:t>
      </w:r>
      <w:r w:rsidR="00A872F1">
        <w:t>II</w:t>
      </w:r>
      <w:r w:rsidR="00A872F1" w:rsidRPr="00A872F1">
        <w:t>, Bari, Cacucci, 2017</w:t>
      </w:r>
      <w:r w:rsidR="00A872F1">
        <w:t>, p. 715 ff.</w:t>
      </w:r>
    </w:p>
    <w:p w14:paraId="71DC98ED" w14:textId="764ED704" w:rsidR="00560A83" w:rsidRPr="00E27DFF" w:rsidRDefault="00A872F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560A83" w:rsidRPr="00E27DFF">
        <w:rPr>
          <w:i/>
        </w:rPr>
        <w:t>Principio di eguaglianza degli Stati membri di una organizzazione internazionale e sue eccezioni: l’originale caso dell’Unione europea</w:t>
      </w:r>
      <w:r w:rsidR="00560A83" w:rsidRPr="00E27DFF">
        <w:t>, in L. Panella (a cura di),</w:t>
      </w:r>
      <w:r w:rsidR="00560A83" w:rsidRPr="00E27DFF">
        <w:rPr>
          <w:i/>
        </w:rPr>
        <w:t xml:space="preserve"> Le sfide dell’Unione europea a 60 anni dalla Conferenza di Messina</w:t>
      </w:r>
      <w:r w:rsidR="00560A83" w:rsidRPr="00E27DFF">
        <w:t xml:space="preserve">, Napoli, Editoriale scientifica, 2016, p. 57 </w:t>
      </w:r>
      <w:r>
        <w:t>ff</w:t>
      </w:r>
      <w:r w:rsidR="00560A83" w:rsidRPr="00E27DFF">
        <w:t>.</w:t>
      </w:r>
    </w:p>
    <w:p w14:paraId="3D43914E" w14:textId="74602EEF" w:rsidR="00260F91" w:rsidRPr="00E27DFF" w:rsidRDefault="00560A83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i/>
        </w:rPr>
      </w:pPr>
      <w:r w:rsidRPr="00E27DFF">
        <w:rPr>
          <w:i/>
        </w:rPr>
        <w:tab/>
      </w:r>
      <w:r w:rsidRPr="00E27DFF">
        <w:rPr>
          <w:i/>
        </w:rPr>
        <w:tab/>
      </w:r>
      <w:r w:rsidR="00260F91" w:rsidRPr="00E27DFF">
        <w:rPr>
          <w:i/>
        </w:rPr>
        <w:t>I valori dell’Unione europea nella politica di cooperazione allo sviluppo</w:t>
      </w:r>
      <w:r w:rsidR="00260F91" w:rsidRPr="00E27DFF">
        <w:t xml:space="preserve">, in </w:t>
      </w:r>
      <w:r w:rsidRPr="00E27DFF">
        <w:t xml:space="preserve">E. </w:t>
      </w:r>
      <w:proofErr w:type="spellStart"/>
      <w:r w:rsidRPr="00E27DFF">
        <w:t>Sciso</w:t>
      </w:r>
      <w:proofErr w:type="spellEnd"/>
      <w:r w:rsidRPr="00E27DFF">
        <w:t xml:space="preserve">, R Baratta, C. </w:t>
      </w:r>
      <w:proofErr w:type="spellStart"/>
      <w:r w:rsidRPr="00E27DFF">
        <w:t>Morviducci</w:t>
      </w:r>
      <w:proofErr w:type="spellEnd"/>
      <w:r w:rsidRPr="00E27DFF">
        <w:t xml:space="preserve"> (a cura di), </w:t>
      </w:r>
      <w:r w:rsidRPr="00E27DFF">
        <w:rPr>
          <w:i/>
        </w:rPr>
        <w:t>I valori comuni dell’Unione europea e l’azione esterna</w:t>
      </w:r>
      <w:r w:rsidRPr="00E27DFF">
        <w:t xml:space="preserve">, Torino, Giappichelli, 2016, p. 120 </w:t>
      </w:r>
      <w:r w:rsidR="00A872F1">
        <w:t>ff</w:t>
      </w:r>
      <w:r w:rsidRPr="00E27DFF">
        <w:t>.</w:t>
      </w:r>
    </w:p>
    <w:p w14:paraId="45DE1A1C" w14:textId="6A13F9B6" w:rsidR="00297AC1" w:rsidRPr="00E27DFF" w:rsidRDefault="00260F9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</w:pPr>
      <w:r w:rsidRPr="00E27DFF">
        <w:rPr>
          <w:i/>
        </w:rPr>
        <w:tab/>
      </w:r>
      <w:r w:rsidRPr="00E27DFF">
        <w:rPr>
          <w:i/>
        </w:rPr>
        <w:tab/>
      </w:r>
      <w:r w:rsidR="00297AC1" w:rsidRPr="00E27DFF">
        <w:rPr>
          <w:i/>
        </w:rPr>
        <w:t>Una valutazione complessiva dell’azione esterna dell’Unione per la lotta alla immigrazione irregolare</w:t>
      </w:r>
      <w:r w:rsidR="00297AC1" w:rsidRPr="00E27DFF">
        <w:t xml:space="preserve">, in </w:t>
      </w:r>
      <w:r w:rsidR="00297AC1" w:rsidRPr="00E27DFF">
        <w:rPr>
          <w:i/>
        </w:rPr>
        <w:t xml:space="preserve">Id. </w:t>
      </w:r>
      <w:r w:rsidR="00297AC1" w:rsidRPr="00E27DFF">
        <w:t xml:space="preserve">(a cura di), </w:t>
      </w:r>
      <w:r w:rsidR="00297AC1" w:rsidRPr="00E27DFF">
        <w:rPr>
          <w:i/>
          <w:szCs w:val="22"/>
        </w:rPr>
        <w:t xml:space="preserve">Le migrazioni in Europa. UE, Stati terzi e </w:t>
      </w:r>
      <w:r w:rsidR="00297AC1" w:rsidRPr="00E27DFF">
        <w:rPr>
          <w:i/>
          <w:szCs w:val="22"/>
          <w:lang w:val="en-GB"/>
        </w:rPr>
        <w:t>migration outsourcing</w:t>
      </w:r>
      <w:r w:rsidR="00297AC1" w:rsidRPr="00E27DFF">
        <w:rPr>
          <w:szCs w:val="22"/>
        </w:rPr>
        <w:t xml:space="preserve">, Roma, Bordeaux, 2015, p. 273 </w:t>
      </w:r>
      <w:r w:rsidR="00A872F1">
        <w:rPr>
          <w:szCs w:val="22"/>
        </w:rPr>
        <w:t>ff</w:t>
      </w:r>
      <w:r w:rsidR="00297AC1" w:rsidRPr="00E27DFF">
        <w:rPr>
          <w:szCs w:val="22"/>
        </w:rPr>
        <w:t>.</w:t>
      </w:r>
    </w:p>
    <w:p w14:paraId="749C8D85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</w:pPr>
      <w:r w:rsidRPr="00E27DFF">
        <w:rPr>
          <w:i/>
        </w:rPr>
        <w:tab/>
      </w:r>
      <w:r w:rsidRPr="00E27DFF">
        <w:rPr>
          <w:i/>
        </w:rPr>
        <w:tab/>
        <w:t>La cooperazione fra Unione europea e paesi del Nordafrica nella lotta all’immigrazione irregolare</w:t>
      </w:r>
      <w:r w:rsidRPr="00E27DFF">
        <w:t xml:space="preserve">, in F. </w:t>
      </w:r>
      <w:proofErr w:type="spellStart"/>
      <w:r w:rsidRPr="00E27DFF">
        <w:t>Anghelone</w:t>
      </w:r>
      <w:proofErr w:type="spellEnd"/>
      <w:r w:rsidRPr="00E27DFF">
        <w:t xml:space="preserve">, A. Ungari (a cura di), </w:t>
      </w:r>
      <w:r w:rsidRPr="00E27DFF">
        <w:rPr>
          <w:i/>
        </w:rPr>
        <w:t>Atlante geopolitico del Mediterraneo</w:t>
      </w:r>
      <w:r w:rsidRPr="00E27DFF">
        <w:t xml:space="preserve">, Roma, </w:t>
      </w:r>
      <w:proofErr w:type="spellStart"/>
      <w:r w:rsidRPr="00E27DFF">
        <w:t>Datanews</w:t>
      </w:r>
      <w:proofErr w:type="spellEnd"/>
      <w:r w:rsidRPr="00E27DFF">
        <w:t>, 2014, p. 15 ff.</w:t>
      </w:r>
    </w:p>
    <w:p w14:paraId="34EE0FFE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Cs w:val="22"/>
        </w:rPr>
      </w:pPr>
      <w:r w:rsidRPr="00E27DFF">
        <w:rPr>
          <w:i/>
        </w:rPr>
        <w:tab/>
      </w:r>
      <w:r w:rsidRPr="00E27DFF">
        <w:rPr>
          <w:i/>
        </w:rPr>
        <w:tab/>
      </w:r>
      <w:r w:rsidRPr="00E27DFF">
        <w:rPr>
          <w:i/>
          <w:szCs w:val="22"/>
        </w:rPr>
        <w:t>Terrorismo (diritto internazionale)</w:t>
      </w:r>
      <w:r w:rsidRPr="00E27DFF">
        <w:rPr>
          <w:szCs w:val="22"/>
        </w:rPr>
        <w:t xml:space="preserve">, in U. Breccia, E. Cheli, R. Costi, A. Falzea, P. Grossi, G. Morbidelli, R. Orlandi, M. Rusciano, U. Villani, </w:t>
      </w:r>
      <w:r w:rsidRPr="00E27DFF">
        <w:rPr>
          <w:i/>
          <w:szCs w:val="22"/>
        </w:rPr>
        <w:t>Enciclopedia del diritto</w:t>
      </w:r>
      <w:r w:rsidRPr="00E27DFF">
        <w:rPr>
          <w:szCs w:val="22"/>
        </w:rPr>
        <w:t xml:space="preserve">, Milano, Giuffrè, 2012, p. 1213 ff. </w:t>
      </w:r>
    </w:p>
    <w:p w14:paraId="2BE853AC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Cs w:val="22"/>
        </w:rPr>
      </w:pPr>
      <w:r w:rsidRPr="00E27DFF">
        <w:rPr>
          <w:i/>
        </w:rPr>
        <w:tab/>
      </w:r>
      <w:r w:rsidRPr="00E27DFF">
        <w:rPr>
          <w:i/>
        </w:rPr>
        <w:tab/>
        <w:t>La multiforme natura del diritto all’istruzione e il suo contributo allo sviluppo della dimensione sociale dell’Unione europea</w:t>
      </w:r>
      <w:r w:rsidRPr="00E27DFF">
        <w:t xml:space="preserve">, in P. Gargiulo (a cura di), </w:t>
      </w:r>
      <w:r w:rsidRPr="00E27DFF">
        <w:rPr>
          <w:i/>
        </w:rPr>
        <w:t xml:space="preserve">Politica e diritti sociali nell’Unione europea. Quale modello sociale </w:t>
      </w:r>
      <w:proofErr w:type="gramStart"/>
      <w:r w:rsidRPr="00E27DFF">
        <w:rPr>
          <w:i/>
        </w:rPr>
        <w:t>europeo?</w:t>
      </w:r>
      <w:r w:rsidRPr="00E27DFF">
        <w:t>,</w:t>
      </w:r>
      <w:proofErr w:type="gramEnd"/>
      <w:r w:rsidRPr="00E27DFF">
        <w:t xml:space="preserve"> Bari, Cacucci, 2011, p. 299 ff.</w:t>
      </w:r>
    </w:p>
    <w:p w14:paraId="0ADEC381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</w:pPr>
      <w:r w:rsidRPr="00E27DFF">
        <w:rPr>
          <w:i/>
        </w:rPr>
        <w:tab/>
      </w:r>
      <w:r w:rsidRPr="00E27DFF">
        <w:rPr>
          <w:i/>
        </w:rPr>
        <w:tab/>
        <w:t>La Corte caraibica di giustizia</w:t>
      </w:r>
      <w:r w:rsidRPr="00E27DFF">
        <w:t xml:space="preserve">, in P. Pennetta (a cura di), </w:t>
      </w:r>
      <w:r w:rsidRPr="00E27DFF">
        <w:rPr>
          <w:i/>
        </w:rPr>
        <w:t>L’evoluzione dei sistemi giurisdizionali regionali ed influenze comunitarie</w:t>
      </w:r>
      <w:r w:rsidRPr="00E27DFF">
        <w:t>, Bari, Cacucci, 2010, p. 71 ff.</w:t>
      </w:r>
    </w:p>
    <w:p w14:paraId="1EFEF36C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Cs w:val="22"/>
        </w:rPr>
      </w:pPr>
      <w:r w:rsidRPr="00E27DFF">
        <w:rPr>
          <w:i/>
        </w:rPr>
        <w:tab/>
      </w:r>
      <w:r w:rsidRPr="00E27DFF">
        <w:rPr>
          <w:i/>
        </w:rPr>
        <w:tab/>
      </w:r>
      <w:r w:rsidRPr="00E27DFF">
        <w:rPr>
          <w:i/>
          <w:lang w:val="en-GB"/>
        </w:rPr>
        <w:t>The Treaty of accession of Bulgaria and Romania to the EU and the free movement of persons</w:t>
      </w:r>
      <w:r w:rsidRPr="00E27DFF">
        <w:rPr>
          <w:lang w:val="en-GB"/>
        </w:rPr>
        <w:t xml:space="preserve">, in L. P. Harrison (ed.), </w:t>
      </w:r>
      <w:r w:rsidRPr="00E27DFF">
        <w:rPr>
          <w:i/>
          <w:lang w:val="en-GB"/>
        </w:rPr>
        <w:t>Social Policy: Challenges, Developments and Implications</w:t>
      </w:r>
      <w:r w:rsidRPr="00E27DFF">
        <w:rPr>
          <w:lang w:val="en-GB"/>
        </w:rPr>
        <w:t>, New York, Nova, 2010, p. 111 ff.</w:t>
      </w:r>
    </w:p>
    <w:p w14:paraId="35CD3B9E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Cs w:val="22"/>
        </w:rPr>
      </w:pPr>
      <w:r w:rsidRPr="00E27DFF">
        <w:rPr>
          <w:i/>
        </w:rPr>
        <w:tab/>
      </w:r>
      <w:r w:rsidRPr="00E27DFF">
        <w:rPr>
          <w:i/>
        </w:rPr>
        <w:tab/>
      </w:r>
      <w:r w:rsidRPr="00E27DFF">
        <w:rPr>
          <w:i/>
          <w:lang w:val="en-GB"/>
        </w:rPr>
        <w:t xml:space="preserve">The European Union between the implementation of the UN measures against international terrorism and the respect of human </w:t>
      </w:r>
      <w:r w:rsidRPr="00E27DFF">
        <w:rPr>
          <w:i/>
          <w:lang w:val="en-GB"/>
        </w:rPr>
        <w:lastRenderedPageBreak/>
        <w:t>rights</w:t>
      </w:r>
      <w:r w:rsidRPr="00E27DFF">
        <w:rPr>
          <w:lang w:val="en-GB"/>
        </w:rPr>
        <w:t xml:space="preserve">, in Adrienne M. </w:t>
      </w:r>
      <w:proofErr w:type="spellStart"/>
      <w:r w:rsidRPr="00E27DFF">
        <w:rPr>
          <w:lang w:val="en-GB"/>
        </w:rPr>
        <w:t>Gallore</w:t>
      </w:r>
      <w:proofErr w:type="spellEnd"/>
      <w:r w:rsidRPr="00E27DFF">
        <w:rPr>
          <w:lang w:val="en-GB"/>
        </w:rPr>
        <w:t xml:space="preserve"> (ed.), </w:t>
      </w:r>
      <w:r w:rsidRPr="00E27DFF">
        <w:rPr>
          <w:i/>
          <w:lang w:val="en-GB"/>
        </w:rPr>
        <w:t>Terrorism: Motivation, Threats and Prevention</w:t>
      </w:r>
      <w:r w:rsidRPr="00E27DFF">
        <w:rPr>
          <w:lang w:val="en-GB"/>
        </w:rPr>
        <w:t>, New York, Nova, 2010, p. 25 ff.</w:t>
      </w:r>
    </w:p>
    <w:p w14:paraId="1D74FDE2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Cs w:val="22"/>
        </w:rPr>
      </w:pPr>
      <w:r w:rsidRPr="00E27DFF">
        <w:rPr>
          <w:i/>
        </w:rPr>
        <w:tab/>
      </w:r>
      <w:r w:rsidRPr="00E27DFF">
        <w:rPr>
          <w:i/>
        </w:rPr>
        <w:tab/>
        <w:t>Il requisito del costo per lo Stato tra aiuti nella CE e sovvenzioni nell’OMC</w:t>
      </w:r>
      <w:r w:rsidRPr="00E27DFF">
        <w:t xml:space="preserve">, in P. De Caterini (a cura di), </w:t>
      </w:r>
      <w:r w:rsidRPr="00E27DFF">
        <w:rPr>
          <w:i/>
        </w:rPr>
        <w:t>Quattro studi in materia di aiuti di Stato</w:t>
      </w:r>
      <w:r w:rsidRPr="00E27DFF">
        <w:t>, Bari, Cacucci, 2008, p. 69 ff.</w:t>
      </w:r>
    </w:p>
    <w:p w14:paraId="2C3C86A4" w14:textId="3991A4FC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Cs w:val="22"/>
        </w:rPr>
      </w:pPr>
      <w:r w:rsidRPr="00E27DFF">
        <w:rPr>
          <w:i/>
        </w:rPr>
        <w:tab/>
      </w:r>
      <w:r w:rsidRPr="00E27DFF">
        <w:rPr>
          <w:i/>
        </w:rPr>
        <w:tab/>
      </w:r>
      <w:r w:rsidRPr="00E27DFF">
        <w:rPr>
          <w:i/>
          <w:lang w:val="en-GB"/>
        </w:rPr>
        <w:t>The United Nations global counter-terrorism Strategy</w:t>
      </w:r>
      <w:r w:rsidRPr="00E27DFF">
        <w:rPr>
          <w:lang w:val="en-GB"/>
        </w:rPr>
        <w:t>, in A.</w:t>
      </w:r>
      <w:r w:rsidR="00D43AD9" w:rsidRPr="00E27DFF">
        <w:rPr>
          <w:lang w:val="en-GB"/>
        </w:rPr>
        <w:t xml:space="preserve"> </w:t>
      </w:r>
      <w:r w:rsidRPr="00E27DFF">
        <w:rPr>
          <w:lang w:val="en-GB"/>
        </w:rPr>
        <w:t xml:space="preserve">W. </w:t>
      </w:r>
      <w:proofErr w:type="spellStart"/>
      <w:r w:rsidRPr="00E27DFF">
        <w:rPr>
          <w:lang w:val="en-GB"/>
        </w:rPr>
        <w:t>Merckidze</w:t>
      </w:r>
      <w:proofErr w:type="spellEnd"/>
      <w:r w:rsidRPr="00E27DFF">
        <w:rPr>
          <w:lang w:val="en-GB"/>
        </w:rPr>
        <w:t xml:space="preserve"> (ed.), </w:t>
      </w:r>
      <w:r w:rsidRPr="00E27DFF">
        <w:rPr>
          <w:i/>
          <w:lang w:val="en-GB"/>
        </w:rPr>
        <w:t xml:space="preserve">Terrorism Issues: Threat Assessment, </w:t>
      </w:r>
      <w:r w:rsidR="00CA715C" w:rsidRPr="00E27DFF">
        <w:rPr>
          <w:i/>
          <w:lang w:val="en-GB"/>
        </w:rPr>
        <w:t>Consequences</w:t>
      </w:r>
      <w:r w:rsidRPr="00E27DFF">
        <w:rPr>
          <w:i/>
          <w:lang w:val="en-GB"/>
        </w:rPr>
        <w:t xml:space="preserve"> and Prevention</w:t>
      </w:r>
      <w:r w:rsidRPr="00E27DFF">
        <w:rPr>
          <w:lang w:val="en-GB"/>
        </w:rPr>
        <w:t>,</w:t>
      </w:r>
      <w:r w:rsidRPr="00E27DFF">
        <w:rPr>
          <w:smallCaps/>
          <w:lang w:val="en-GB"/>
        </w:rPr>
        <w:t xml:space="preserve"> </w:t>
      </w:r>
      <w:r w:rsidRPr="00E27DFF">
        <w:rPr>
          <w:lang w:val="en-GB"/>
        </w:rPr>
        <w:t>New York, Nova, 2008, p. 1 ff.</w:t>
      </w:r>
    </w:p>
    <w:p w14:paraId="29061C9E" w14:textId="77777777" w:rsidR="00297AC1" w:rsidRPr="00E27DFF" w:rsidRDefault="00297AC1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</w:pPr>
      <w:r w:rsidRPr="00E27DFF">
        <w:rPr>
          <w:i/>
        </w:rPr>
        <w:tab/>
      </w:r>
      <w:r w:rsidRPr="00E27DFF">
        <w:rPr>
          <w:i/>
        </w:rPr>
        <w:tab/>
        <w:t>L’interpretazione conforme come strumento “alternativo” di attuazione del diritto dell’Unione europea</w:t>
      </w:r>
      <w:r w:rsidRPr="00E27DFF">
        <w:t xml:space="preserve">, in A. </w:t>
      </w:r>
      <w:proofErr w:type="spellStart"/>
      <w:r w:rsidRPr="00E27DFF">
        <w:t>Papanicolopulu</w:t>
      </w:r>
      <w:proofErr w:type="spellEnd"/>
      <w:r w:rsidRPr="00E27DFF">
        <w:t xml:space="preserve"> (a cura di), </w:t>
      </w:r>
      <w:r w:rsidRPr="00E27DFF">
        <w:rPr>
          <w:i/>
        </w:rPr>
        <w:t>Atti del V Incontro di studio tra giovani cultori delle materie internazionalistiche</w:t>
      </w:r>
      <w:r w:rsidRPr="00E27DFF">
        <w:t>, Milano, Giuffrè, 2008, p. 277 ff.</w:t>
      </w:r>
    </w:p>
    <w:p w14:paraId="12A1DB87" w14:textId="55BA1322" w:rsidR="006A7912" w:rsidRPr="006A7912" w:rsidRDefault="004500B8" w:rsidP="00F235F2">
      <w:pPr>
        <w:pStyle w:val="Nomesociet"/>
        <w:spacing w:before="240" w:after="120"/>
        <w:ind w:left="1701" w:hanging="1701"/>
        <w:jc w:val="both"/>
        <w:rPr>
          <w:sz w:val="18"/>
          <w:szCs w:val="18"/>
        </w:rPr>
      </w:pPr>
      <w:r w:rsidRPr="00E27DFF">
        <w:rPr>
          <w:sz w:val="18"/>
          <w:szCs w:val="18"/>
          <w:lang w:val="en-GB"/>
        </w:rPr>
        <w:t>Journal a</w:t>
      </w:r>
      <w:r w:rsidR="00297AC1" w:rsidRPr="00E27DFF">
        <w:rPr>
          <w:sz w:val="18"/>
          <w:szCs w:val="18"/>
          <w:lang w:val="en-GB"/>
        </w:rPr>
        <w:t>rticles</w:t>
      </w:r>
      <w:r w:rsidR="00297AC1" w:rsidRPr="00E27DFF">
        <w:rPr>
          <w:sz w:val="18"/>
          <w:szCs w:val="18"/>
        </w:rPr>
        <w:tab/>
      </w:r>
      <w:r w:rsidR="00297AC1" w:rsidRPr="00E27DFF">
        <w:rPr>
          <w:sz w:val="18"/>
          <w:szCs w:val="18"/>
        </w:rPr>
        <w:tab/>
      </w:r>
      <w:r w:rsidR="006A7912" w:rsidRPr="006A7912">
        <w:rPr>
          <w:i/>
          <w:iCs/>
          <w:szCs w:val="22"/>
        </w:rPr>
        <w:t>La parte</w:t>
      </w:r>
      <w:r w:rsidR="006A7912">
        <w:rPr>
          <w:i/>
          <w:iCs/>
          <w:szCs w:val="22"/>
        </w:rPr>
        <w:t>cipazione dell’Unione europea alla Organizzazione delle Nazioni Unite</w:t>
      </w:r>
      <w:r w:rsidR="006A7912">
        <w:rPr>
          <w:szCs w:val="22"/>
        </w:rPr>
        <w:t xml:space="preserve">, in </w:t>
      </w:r>
      <w:r w:rsidR="006A7912">
        <w:rPr>
          <w:i/>
          <w:iCs/>
          <w:szCs w:val="22"/>
        </w:rPr>
        <w:t>La Comunità internazionale</w:t>
      </w:r>
      <w:r w:rsidR="006A7912">
        <w:rPr>
          <w:szCs w:val="22"/>
        </w:rPr>
        <w:t xml:space="preserve">, Quaderno n. 27, </w:t>
      </w:r>
      <w:r w:rsidR="006A7912">
        <w:rPr>
          <w:i/>
          <w:iCs/>
          <w:szCs w:val="22"/>
        </w:rPr>
        <w:t>L’ONU nei nuovi assetti sistemici internazionali: le riforme necessarie</w:t>
      </w:r>
      <w:r w:rsidR="006A7912">
        <w:rPr>
          <w:szCs w:val="22"/>
        </w:rPr>
        <w:t>,</w:t>
      </w:r>
      <w:r w:rsidR="006A7912">
        <w:rPr>
          <w:i/>
          <w:iCs/>
          <w:szCs w:val="22"/>
        </w:rPr>
        <w:t xml:space="preserve"> </w:t>
      </w:r>
      <w:r w:rsidR="006A7912">
        <w:rPr>
          <w:szCs w:val="22"/>
        </w:rPr>
        <w:t>a cura di P. Gargiulo, I. Ingravallo, P. Rossi, 2023, p. 105 ff.</w:t>
      </w:r>
    </w:p>
    <w:p w14:paraId="0A533C56" w14:textId="5CA83A93" w:rsidR="00BC69FC" w:rsidRPr="00BC69FC" w:rsidRDefault="006A7912" w:rsidP="00F235F2">
      <w:pPr>
        <w:pStyle w:val="Nomesociet"/>
        <w:spacing w:before="240" w:after="120"/>
        <w:ind w:left="1701" w:hanging="1701"/>
        <w:jc w:val="both"/>
        <w:rPr>
          <w:szCs w:val="22"/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C69FC" w:rsidRPr="00BC69FC">
        <w:rPr>
          <w:i/>
          <w:iCs/>
          <w:szCs w:val="22"/>
          <w:lang w:val="en-GB"/>
        </w:rPr>
        <w:t>Decisions Under the Law of European Union: ‘You May Be Six People, But I Love You’</w:t>
      </w:r>
      <w:r w:rsidR="00BC69FC">
        <w:rPr>
          <w:szCs w:val="22"/>
          <w:lang w:val="en-GB"/>
        </w:rPr>
        <w:t xml:space="preserve">, </w:t>
      </w:r>
      <w:r w:rsidR="00D56AC8">
        <w:rPr>
          <w:szCs w:val="22"/>
        </w:rPr>
        <w:t xml:space="preserve">in </w:t>
      </w:r>
      <w:r w:rsidR="00D56AC8" w:rsidRPr="00774798">
        <w:rPr>
          <w:i/>
          <w:iCs/>
          <w:szCs w:val="22"/>
        </w:rPr>
        <w:t xml:space="preserve">Yearbook of </w:t>
      </w:r>
      <w:proofErr w:type="spellStart"/>
      <w:r w:rsidR="00D56AC8" w:rsidRPr="00774798">
        <w:rPr>
          <w:i/>
          <w:iCs/>
          <w:szCs w:val="22"/>
        </w:rPr>
        <w:t>European</w:t>
      </w:r>
      <w:proofErr w:type="spellEnd"/>
      <w:r w:rsidR="00D56AC8" w:rsidRPr="00774798">
        <w:rPr>
          <w:i/>
          <w:iCs/>
          <w:szCs w:val="22"/>
        </w:rPr>
        <w:t xml:space="preserve"> </w:t>
      </w:r>
      <w:proofErr w:type="spellStart"/>
      <w:r w:rsidR="00D56AC8" w:rsidRPr="00774798">
        <w:rPr>
          <w:i/>
          <w:iCs/>
          <w:szCs w:val="22"/>
        </w:rPr>
        <w:t>Law</w:t>
      </w:r>
      <w:proofErr w:type="spellEnd"/>
      <w:r w:rsidR="00D56AC8" w:rsidRPr="00774798">
        <w:rPr>
          <w:szCs w:val="22"/>
        </w:rPr>
        <w:t>, 2022, pp. 1</w:t>
      </w:r>
      <w:r w:rsidR="00D56AC8">
        <w:rPr>
          <w:szCs w:val="22"/>
        </w:rPr>
        <w:t>-</w:t>
      </w:r>
      <w:r w:rsidR="00D56AC8" w:rsidRPr="00774798">
        <w:rPr>
          <w:szCs w:val="22"/>
        </w:rPr>
        <w:t>60</w:t>
      </w:r>
      <w:r w:rsidR="00D56AC8">
        <w:rPr>
          <w:szCs w:val="22"/>
        </w:rPr>
        <w:t>.</w:t>
      </w:r>
    </w:p>
    <w:p w14:paraId="24263346" w14:textId="13DC4D51" w:rsidR="00BC69FC" w:rsidRDefault="00BC69FC" w:rsidP="00BC69FC">
      <w:pPr>
        <w:pStyle w:val="Nomesociet"/>
        <w:spacing w:before="120" w:after="120"/>
        <w:ind w:left="1701" w:hanging="170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Cs w:val="22"/>
        </w:rPr>
        <w:t>Accordi tra Stati membri e validità del diritto derivato: la Corte di giustizia UE torna sulla direttiva qualifiche</w:t>
      </w:r>
      <w:r>
        <w:rPr>
          <w:szCs w:val="22"/>
        </w:rPr>
        <w:t xml:space="preserve">, in </w:t>
      </w:r>
      <w:r>
        <w:rPr>
          <w:i/>
          <w:szCs w:val="22"/>
        </w:rPr>
        <w:t>La Comunità internazionale</w:t>
      </w:r>
      <w:r>
        <w:rPr>
          <w:szCs w:val="22"/>
        </w:rPr>
        <w:t>, 2020, p. 281 ff.</w:t>
      </w:r>
    </w:p>
    <w:p w14:paraId="3CB9D914" w14:textId="20BFA702" w:rsidR="00C44250" w:rsidRPr="00A9774B" w:rsidRDefault="00BC69FC" w:rsidP="00BC69FC">
      <w:pPr>
        <w:pStyle w:val="Nomesociet"/>
        <w:spacing w:before="120" w:after="120"/>
        <w:ind w:left="1701" w:hanging="1701"/>
        <w:jc w:val="both"/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4250" w:rsidRPr="00A9774B">
        <w:rPr>
          <w:i/>
          <w:szCs w:val="22"/>
          <w:lang w:val="en-GB"/>
        </w:rPr>
        <w:t>The Principle of Equality among Member States of an International Organisation and Its Exceptions: The Peculiar Case of the European Union</w:t>
      </w:r>
      <w:r w:rsidR="00C44250">
        <w:rPr>
          <w:szCs w:val="22"/>
        </w:rPr>
        <w:t xml:space="preserve">, in </w:t>
      </w:r>
      <w:r w:rsidR="00C44250">
        <w:rPr>
          <w:i/>
          <w:szCs w:val="22"/>
        </w:rPr>
        <w:t>Studi sull’integrazione europea</w:t>
      </w:r>
      <w:r w:rsidR="00C44250">
        <w:rPr>
          <w:szCs w:val="22"/>
        </w:rPr>
        <w:t>,</w:t>
      </w:r>
      <w:r w:rsidR="00C44250">
        <w:rPr>
          <w:i/>
          <w:szCs w:val="22"/>
        </w:rPr>
        <w:t xml:space="preserve"> </w:t>
      </w:r>
      <w:r w:rsidR="00C44250">
        <w:rPr>
          <w:szCs w:val="22"/>
        </w:rPr>
        <w:t xml:space="preserve">2018, p. 79 </w:t>
      </w:r>
      <w:r w:rsidR="00E7324B">
        <w:rPr>
          <w:szCs w:val="22"/>
        </w:rPr>
        <w:t>ff</w:t>
      </w:r>
      <w:r w:rsidR="00C44250">
        <w:rPr>
          <w:szCs w:val="22"/>
        </w:rPr>
        <w:t>.</w:t>
      </w:r>
    </w:p>
    <w:p w14:paraId="40C9B440" w14:textId="7096CECF" w:rsidR="00C44250" w:rsidRPr="00A02EF9" w:rsidRDefault="00C44250" w:rsidP="00F235F2">
      <w:pPr>
        <w:pStyle w:val="Nomesociet"/>
        <w:spacing w:before="120" w:after="120"/>
        <w:ind w:left="1701" w:hanging="1701"/>
        <w:jc w:val="both"/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2EF9">
        <w:rPr>
          <w:i/>
          <w:szCs w:val="22"/>
        </w:rPr>
        <w:t>La Corte di giustizia in merito alla decisione del Consiglio sulla ricollocazion</w:t>
      </w:r>
      <w:r>
        <w:rPr>
          <w:i/>
          <w:szCs w:val="22"/>
        </w:rPr>
        <w:t>e: riflessioni sulla politica d’asilo dell’</w:t>
      </w:r>
      <w:r w:rsidRPr="00A02EF9">
        <w:rPr>
          <w:i/>
          <w:szCs w:val="22"/>
        </w:rPr>
        <w:t>UE</w:t>
      </w:r>
      <w:r w:rsidRPr="00A02EF9">
        <w:rPr>
          <w:szCs w:val="22"/>
        </w:rPr>
        <w:t xml:space="preserve">, in </w:t>
      </w:r>
      <w:r>
        <w:rPr>
          <w:i/>
          <w:szCs w:val="22"/>
        </w:rPr>
        <w:t>Quader</w:t>
      </w:r>
      <w:r w:rsidRPr="00A02EF9">
        <w:rPr>
          <w:i/>
          <w:szCs w:val="22"/>
        </w:rPr>
        <w:t>ni costituzionali</w:t>
      </w:r>
      <w:r w:rsidRPr="00A02EF9">
        <w:rPr>
          <w:szCs w:val="22"/>
        </w:rPr>
        <w:t>, 2017,</w:t>
      </w:r>
      <w:r w:rsidRPr="00A02EF9">
        <w:rPr>
          <w:i/>
          <w:szCs w:val="22"/>
        </w:rPr>
        <w:t xml:space="preserve"> </w:t>
      </w:r>
      <w:r w:rsidRPr="00A02EF9">
        <w:rPr>
          <w:szCs w:val="22"/>
        </w:rPr>
        <w:t xml:space="preserve">p. 923 </w:t>
      </w:r>
      <w:r w:rsidR="00E7324B">
        <w:rPr>
          <w:szCs w:val="22"/>
        </w:rPr>
        <w:t>ff</w:t>
      </w:r>
      <w:r w:rsidRPr="00A02EF9">
        <w:rPr>
          <w:szCs w:val="22"/>
        </w:rPr>
        <w:t>.</w:t>
      </w:r>
    </w:p>
    <w:p w14:paraId="6A84A779" w14:textId="1514C8E1" w:rsidR="00297AC1" w:rsidRPr="00E27DFF" w:rsidRDefault="00C44250" w:rsidP="00F235F2">
      <w:pPr>
        <w:pStyle w:val="Nomesociet"/>
        <w:spacing w:before="120" w:after="120"/>
        <w:ind w:left="1701" w:hanging="1701"/>
        <w:jc w:val="both"/>
        <w:rPr>
          <w:szCs w:val="22"/>
        </w:rPr>
      </w:pPr>
      <w:r>
        <w:rPr>
          <w:i/>
          <w:szCs w:val="22"/>
          <w:lang w:val="en-GB"/>
        </w:rPr>
        <w:tab/>
      </w:r>
      <w:r>
        <w:rPr>
          <w:i/>
          <w:szCs w:val="22"/>
          <w:lang w:val="en-GB"/>
        </w:rPr>
        <w:tab/>
      </w:r>
      <w:r w:rsidR="00297AC1" w:rsidRPr="00E27DFF">
        <w:rPr>
          <w:i/>
          <w:szCs w:val="22"/>
          <w:lang w:val="en-GB"/>
        </w:rPr>
        <w:t>The Relationship Between the Court of Justice of the European Union and the European Court of Human Rights in the View of the Accession</w:t>
      </w:r>
      <w:r w:rsidR="00297AC1" w:rsidRPr="00E27DFF">
        <w:rPr>
          <w:szCs w:val="22"/>
          <w:lang w:val="en-GB"/>
        </w:rPr>
        <w:t xml:space="preserve">, in </w:t>
      </w:r>
      <w:r w:rsidR="00297AC1" w:rsidRPr="00E27DFF">
        <w:rPr>
          <w:i/>
          <w:szCs w:val="22"/>
          <w:lang w:val="en-GB"/>
        </w:rPr>
        <w:t>German Law Journal</w:t>
      </w:r>
      <w:r w:rsidR="00297AC1" w:rsidRPr="00E27DFF">
        <w:rPr>
          <w:szCs w:val="22"/>
        </w:rPr>
        <w:t>, 2015, p. 1375 ff.</w:t>
      </w:r>
    </w:p>
    <w:p w14:paraId="7E19B122" w14:textId="2B78A326" w:rsidR="00297AC1" w:rsidRPr="00E27DFF" w:rsidRDefault="00297AC1" w:rsidP="00F235F2">
      <w:pPr>
        <w:pStyle w:val="Nomesociet"/>
        <w:spacing w:before="120" w:after="120"/>
        <w:ind w:left="1701" w:hanging="1701"/>
        <w:jc w:val="both"/>
        <w:rPr>
          <w:sz w:val="18"/>
          <w:szCs w:val="18"/>
        </w:rPr>
      </w:pPr>
      <w:r w:rsidRPr="00E27DFF">
        <w:rPr>
          <w:sz w:val="18"/>
          <w:szCs w:val="18"/>
        </w:rPr>
        <w:tab/>
      </w:r>
      <w:r w:rsidRPr="00E27DFF">
        <w:rPr>
          <w:sz w:val="18"/>
          <w:szCs w:val="18"/>
        </w:rPr>
        <w:tab/>
      </w:r>
      <w:r w:rsidRPr="00E27DFF">
        <w:rPr>
          <w:i/>
          <w:szCs w:val="22"/>
        </w:rPr>
        <w:t>Qualche riflessione in merito alle prospettive di adesione dell’Unione europea alla Convenzione europea dei diritti dell’uomo alla luce del parere 2/13 della Corte di giustizia</w:t>
      </w:r>
      <w:r w:rsidRPr="00E27DFF">
        <w:rPr>
          <w:szCs w:val="22"/>
        </w:rPr>
        <w:t xml:space="preserve">, in </w:t>
      </w:r>
      <w:r w:rsidRPr="00E27DFF">
        <w:rPr>
          <w:i/>
          <w:szCs w:val="22"/>
        </w:rPr>
        <w:t>Studi sull’integrazione europea</w:t>
      </w:r>
      <w:r w:rsidRPr="00E27DFF">
        <w:rPr>
          <w:szCs w:val="22"/>
        </w:rPr>
        <w:t xml:space="preserve">, 2015, p. 243 </w:t>
      </w:r>
      <w:r w:rsidR="002C54CE">
        <w:rPr>
          <w:szCs w:val="22"/>
        </w:rPr>
        <w:t>ff</w:t>
      </w:r>
      <w:r w:rsidRPr="00E27DFF">
        <w:rPr>
          <w:szCs w:val="22"/>
        </w:rPr>
        <w:t>.</w:t>
      </w:r>
    </w:p>
    <w:p w14:paraId="3AAD5FEF" w14:textId="6C219F2A" w:rsidR="00297AC1" w:rsidRPr="00E27DFF" w:rsidRDefault="00297AC1" w:rsidP="00F235F2">
      <w:pPr>
        <w:pStyle w:val="Nomesociet"/>
        <w:tabs>
          <w:tab w:val="clear" w:pos="1440"/>
          <w:tab w:val="clear" w:pos="6480"/>
        </w:tabs>
        <w:spacing w:before="120" w:after="120"/>
        <w:ind w:left="1701"/>
        <w:jc w:val="both"/>
        <w:rPr>
          <w:szCs w:val="22"/>
        </w:rPr>
      </w:pPr>
      <w:r w:rsidRPr="00E27DFF">
        <w:rPr>
          <w:i/>
          <w:szCs w:val="22"/>
        </w:rPr>
        <w:t>In merito al parere 2/13 della Corte di giustizia dell’UE: qualche considerazione critica e uno sguardo</w:t>
      </w:r>
      <w:r w:rsidRPr="00E27DFF">
        <w:rPr>
          <w:szCs w:val="22"/>
        </w:rPr>
        <w:t xml:space="preserve"> de </w:t>
      </w:r>
      <w:proofErr w:type="spellStart"/>
      <w:r w:rsidRPr="00E27DFF">
        <w:rPr>
          <w:szCs w:val="22"/>
        </w:rPr>
        <w:t>jure</w:t>
      </w:r>
      <w:proofErr w:type="spellEnd"/>
      <w:r w:rsidRPr="00E27DFF">
        <w:rPr>
          <w:szCs w:val="22"/>
        </w:rPr>
        <w:t xml:space="preserve"> condendo, in </w:t>
      </w:r>
      <w:r w:rsidRPr="00E27DFF">
        <w:rPr>
          <w:i/>
          <w:szCs w:val="22"/>
        </w:rPr>
        <w:t>Osservatorio AIC</w:t>
      </w:r>
      <w:r w:rsidRPr="00E27DFF">
        <w:rPr>
          <w:szCs w:val="22"/>
        </w:rPr>
        <w:t xml:space="preserve">, </w:t>
      </w:r>
      <w:proofErr w:type="spellStart"/>
      <w:r w:rsidR="008B68A1">
        <w:rPr>
          <w:szCs w:val="22"/>
        </w:rPr>
        <w:t>February</w:t>
      </w:r>
      <w:proofErr w:type="spellEnd"/>
      <w:r w:rsidRPr="00E27DFF">
        <w:rPr>
          <w:szCs w:val="22"/>
        </w:rPr>
        <w:t xml:space="preserve"> 2015, </w:t>
      </w:r>
      <w:r w:rsidR="003D2C87" w:rsidRPr="00E27DFF">
        <w:rPr>
          <w:szCs w:val="22"/>
          <w:lang w:val="en-GB"/>
        </w:rPr>
        <w:t>available</w:t>
      </w:r>
      <w:r w:rsidRPr="00E27DFF">
        <w:rPr>
          <w:szCs w:val="22"/>
          <w:lang w:val="en-GB"/>
        </w:rPr>
        <w:t xml:space="preserve"> </w:t>
      </w:r>
      <w:r w:rsidRPr="00E27DFF">
        <w:rPr>
          <w:i/>
          <w:szCs w:val="22"/>
          <w:lang w:val="en-GB"/>
        </w:rPr>
        <w:t>online</w:t>
      </w:r>
      <w:r w:rsidRPr="00E27DFF">
        <w:rPr>
          <w:szCs w:val="22"/>
        </w:rPr>
        <w:t>.</w:t>
      </w:r>
    </w:p>
    <w:p w14:paraId="153DA7D1" w14:textId="35B66CE4" w:rsidR="003D2C87" w:rsidRPr="00E27DFF" w:rsidRDefault="003D2C87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szCs w:val="22"/>
        </w:rPr>
      </w:pPr>
      <w:r w:rsidRPr="00E27DFF">
        <w:rPr>
          <w:i/>
        </w:rPr>
        <w:lastRenderedPageBreak/>
        <w:tab/>
      </w:r>
      <w:r w:rsidRPr="00E27DFF">
        <w:rPr>
          <w:i/>
        </w:rPr>
        <w:tab/>
      </w:r>
      <w:r w:rsidR="00297AC1" w:rsidRPr="00E27DFF">
        <w:rPr>
          <w:i/>
        </w:rPr>
        <w:t>Asilo e cittadinanza europea alla luce della Carta dei diritti fondamentali</w:t>
      </w:r>
      <w:r w:rsidR="00297AC1" w:rsidRPr="00E27DFF">
        <w:t xml:space="preserve">, in </w:t>
      </w:r>
      <w:r w:rsidR="00297AC1" w:rsidRPr="00E27DFF">
        <w:rPr>
          <w:i/>
        </w:rPr>
        <w:t>Ordine internazionale e diritti umani</w:t>
      </w:r>
      <w:r w:rsidR="00297AC1" w:rsidRPr="00E27DFF">
        <w:t>, 2014, p.</w:t>
      </w:r>
      <w:r w:rsidR="00843CED">
        <w:t xml:space="preserve"> 756 ff., </w:t>
      </w:r>
      <w:proofErr w:type="spellStart"/>
      <w:r w:rsidR="00843CED">
        <w:t>now</w:t>
      </w:r>
      <w:proofErr w:type="spellEnd"/>
      <w:r w:rsidR="00843CED" w:rsidRPr="00874194">
        <w:t xml:space="preserve"> in L. </w:t>
      </w:r>
      <w:proofErr w:type="spellStart"/>
      <w:r w:rsidR="00843CED" w:rsidRPr="00874194">
        <w:t>Bonfield</w:t>
      </w:r>
      <w:proofErr w:type="spellEnd"/>
      <w:r w:rsidR="00843CED" w:rsidRPr="00874194">
        <w:t xml:space="preserve">, G. Cataldi, N. Parisi, P. Venturi (a cura di), </w:t>
      </w:r>
      <w:proofErr w:type="spellStart"/>
      <w:r w:rsidR="00843CED" w:rsidRPr="00874194">
        <w:rPr>
          <w:i/>
        </w:rPr>
        <w:t>Immigration</w:t>
      </w:r>
      <w:proofErr w:type="spellEnd"/>
      <w:r w:rsidR="00843CED" w:rsidRPr="00874194">
        <w:rPr>
          <w:i/>
        </w:rPr>
        <w:t xml:space="preserve"> and </w:t>
      </w:r>
      <w:proofErr w:type="spellStart"/>
      <w:r w:rsidR="00843CED" w:rsidRPr="00874194">
        <w:rPr>
          <w:i/>
        </w:rPr>
        <w:t>Right</w:t>
      </w:r>
      <w:proofErr w:type="spellEnd"/>
      <w:r w:rsidR="00843CED" w:rsidRPr="00874194">
        <w:rPr>
          <w:i/>
        </w:rPr>
        <w:t xml:space="preserve"> to </w:t>
      </w:r>
      <w:proofErr w:type="spellStart"/>
      <w:r w:rsidR="00843CED" w:rsidRPr="00874194">
        <w:rPr>
          <w:i/>
        </w:rPr>
        <w:t>Nationality</w:t>
      </w:r>
      <w:proofErr w:type="spellEnd"/>
      <w:r w:rsidR="00843CED" w:rsidRPr="00874194">
        <w:t>, Napoli, 2015, p. 225 ss.</w:t>
      </w:r>
      <w:r w:rsidRPr="00E27DFF">
        <w:rPr>
          <w:szCs w:val="22"/>
        </w:rPr>
        <w:tab/>
      </w:r>
      <w:r w:rsidRPr="00E27DFF">
        <w:rPr>
          <w:szCs w:val="22"/>
        </w:rPr>
        <w:tab/>
      </w:r>
    </w:p>
    <w:p w14:paraId="07FD233E" w14:textId="4C7FDD1E" w:rsidR="003D2C87" w:rsidRPr="00E27DFF" w:rsidRDefault="003D2C87" w:rsidP="00F235F2">
      <w:pPr>
        <w:pStyle w:val="Nomesociet"/>
        <w:tabs>
          <w:tab w:val="clear" w:pos="6480"/>
          <w:tab w:val="right" w:pos="5837"/>
        </w:tabs>
        <w:spacing w:before="120" w:after="120" w:line="240" w:lineRule="auto"/>
        <w:ind w:left="1701" w:hanging="1701"/>
        <w:jc w:val="both"/>
        <w:rPr>
          <w:i/>
          <w:szCs w:val="22"/>
        </w:rPr>
      </w:pPr>
      <w:r w:rsidRPr="00E27DFF">
        <w:rPr>
          <w:i/>
        </w:rPr>
        <w:tab/>
      </w:r>
      <w:r w:rsidRPr="00E27DFF">
        <w:rPr>
          <w:i/>
        </w:rPr>
        <w:tab/>
      </w:r>
      <w:r w:rsidRPr="00E27DFF">
        <w:rPr>
          <w:i/>
          <w:szCs w:val="22"/>
        </w:rPr>
        <w:t>I protocolli n. 15 e n. 16 alla Convenzione europea per la salvaguardia dei diritti dell’uomo e delle libertà fondamentali</w:t>
      </w:r>
      <w:r w:rsidRPr="00E27DFF">
        <w:rPr>
          <w:szCs w:val="22"/>
        </w:rPr>
        <w:t xml:space="preserve">, in </w:t>
      </w:r>
      <w:r w:rsidRPr="00E27DFF">
        <w:rPr>
          <w:i/>
          <w:szCs w:val="22"/>
        </w:rPr>
        <w:t>Diritti umani. Cronache e battaglie</w:t>
      </w:r>
      <w:r w:rsidRPr="00E27DFF">
        <w:rPr>
          <w:szCs w:val="22"/>
        </w:rPr>
        <w:t>, 2013, no. 3, p. 30 ff.</w:t>
      </w:r>
    </w:p>
    <w:p w14:paraId="27D5224A" w14:textId="77777777" w:rsidR="003D2C87" w:rsidRPr="00E27DFF" w:rsidRDefault="003D2C87" w:rsidP="00F235F2">
      <w:pPr>
        <w:pStyle w:val="Nomesociet"/>
        <w:tabs>
          <w:tab w:val="clear" w:pos="1440"/>
          <w:tab w:val="clear" w:pos="6480"/>
        </w:tabs>
        <w:spacing w:before="120" w:after="120"/>
        <w:ind w:left="1701"/>
        <w:jc w:val="both"/>
        <w:rPr>
          <w:i/>
          <w:szCs w:val="22"/>
        </w:rPr>
      </w:pPr>
      <w:r w:rsidRPr="00E27DFF">
        <w:rPr>
          <w:i/>
          <w:szCs w:val="22"/>
        </w:rPr>
        <w:t>Le prime due generazioni di diritti umani: origine, evoluzione e prassi recente</w:t>
      </w:r>
      <w:r w:rsidRPr="00E27DFF">
        <w:rPr>
          <w:szCs w:val="22"/>
        </w:rPr>
        <w:t xml:space="preserve">, in </w:t>
      </w:r>
      <w:r w:rsidRPr="00E27DFF">
        <w:rPr>
          <w:i/>
          <w:szCs w:val="22"/>
        </w:rPr>
        <w:t>Studi sull’integrazione europea</w:t>
      </w:r>
      <w:r w:rsidRPr="00E27DFF">
        <w:rPr>
          <w:szCs w:val="22"/>
        </w:rPr>
        <w:t>, 2013, p. 303 ff.</w:t>
      </w:r>
      <w:r w:rsidRPr="00E27DFF">
        <w:rPr>
          <w:i/>
          <w:szCs w:val="22"/>
        </w:rPr>
        <w:t xml:space="preserve"> </w:t>
      </w:r>
    </w:p>
    <w:p w14:paraId="284633F6" w14:textId="369127CE" w:rsidR="00297AC1" w:rsidRPr="00E27DFF" w:rsidRDefault="003D2C87" w:rsidP="00F235F2">
      <w:pPr>
        <w:pStyle w:val="Nomesociet"/>
        <w:tabs>
          <w:tab w:val="clear" w:pos="1440"/>
          <w:tab w:val="clear" w:pos="6480"/>
        </w:tabs>
        <w:spacing w:before="120" w:after="120"/>
        <w:ind w:left="1701"/>
        <w:jc w:val="both"/>
        <w:rPr>
          <w:szCs w:val="22"/>
          <w:lang w:val="en-GB"/>
        </w:rPr>
      </w:pPr>
      <w:r w:rsidRPr="00E27DFF">
        <w:rPr>
          <w:i/>
          <w:szCs w:val="22"/>
          <w:lang w:val="en-GB"/>
        </w:rPr>
        <w:t>The Status of the 1951 Convention Relating to the Status of Refugees in the European Union Law</w:t>
      </w:r>
      <w:r w:rsidRPr="00E27DFF">
        <w:rPr>
          <w:szCs w:val="22"/>
          <w:lang w:val="en-GB"/>
        </w:rPr>
        <w:t xml:space="preserve">, in </w:t>
      </w:r>
      <w:r w:rsidRPr="00E27DFF">
        <w:rPr>
          <w:i/>
          <w:szCs w:val="22"/>
          <w:lang w:val="en-GB"/>
        </w:rPr>
        <w:t>AWR Bulletin</w:t>
      </w:r>
      <w:r w:rsidRPr="00E27DFF">
        <w:rPr>
          <w:szCs w:val="22"/>
          <w:lang w:val="en-GB"/>
        </w:rPr>
        <w:t>, 2012, p. 176 ff.</w:t>
      </w:r>
    </w:p>
    <w:p w14:paraId="51B1E980" w14:textId="77777777" w:rsidR="003D2C87" w:rsidRPr="00E27DFF" w:rsidRDefault="003D2C87" w:rsidP="00F235F2">
      <w:pPr>
        <w:pStyle w:val="Posizione"/>
        <w:spacing w:before="120" w:after="120"/>
        <w:ind w:left="1701"/>
        <w:jc w:val="both"/>
        <w:rPr>
          <w:spacing w:val="0"/>
          <w:sz w:val="22"/>
          <w:szCs w:val="22"/>
        </w:rPr>
      </w:pPr>
      <w:r w:rsidRPr="00E27DFF">
        <w:rPr>
          <w:spacing w:val="0"/>
          <w:sz w:val="22"/>
          <w:szCs w:val="22"/>
        </w:rPr>
        <w:t xml:space="preserve">La Corte di giustizia per la prima volta condanna un ex commissario, ma la signora </w:t>
      </w:r>
      <w:proofErr w:type="spellStart"/>
      <w:r w:rsidRPr="00E27DFF">
        <w:rPr>
          <w:spacing w:val="0"/>
          <w:sz w:val="22"/>
          <w:szCs w:val="22"/>
        </w:rPr>
        <w:t>Cresson</w:t>
      </w:r>
      <w:proofErr w:type="spellEnd"/>
      <w:r w:rsidRPr="00E27DFF">
        <w:rPr>
          <w:spacing w:val="0"/>
          <w:sz w:val="22"/>
          <w:szCs w:val="22"/>
        </w:rPr>
        <w:t xml:space="preserve"> conserva la pensione</w:t>
      </w:r>
      <w:r w:rsidRPr="00E27DFF">
        <w:rPr>
          <w:i w:val="0"/>
          <w:spacing w:val="0"/>
          <w:sz w:val="22"/>
          <w:szCs w:val="22"/>
        </w:rPr>
        <w:t>,</w:t>
      </w:r>
      <w:r w:rsidRPr="00E27DFF">
        <w:rPr>
          <w:spacing w:val="0"/>
          <w:sz w:val="22"/>
          <w:szCs w:val="22"/>
        </w:rPr>
        <w:t xml:space="preserve"> </w:t>
      </w:r>
      <w:r w:rsidRPr="00E27DFF">
        <w:rPr>
          <w:i w:val="0"/>
          <w:spacing w:val="0"/>
          <w:sz w:val="22"/>
          <w:szCs w:val="22"/>
        </w:rPr>
        <w:t>in</w:t>
      </w:r>
      <w:r w:rsidRPr="00E27DFF">
        <w:rPr>
          <w:spacing w:val="0"/>
          <w:sz w:val="22"/>
          <w:szCs w:val="22"/>
        </w:rPr>
        <w:t xml:space="preserve"> Studi sull’integrazione europea</w:t>
      </w:r>
      <w:r w:rsidRPr="00E27DFF">
        <w:rPr>
          <w:i w:val="0"/>
          <w:spacing w:val="0"/>
          <w:sz w:val="22"/>
          <w:szCs w:val="22"/>
        </w:rPr>
        <w:t>, 2007, p. 145 ff.</w:t>
      </w:r>
      <w:r w:rsidRPr="00E27DFF">
        <w:rPr>
          <w:spacing w:val="0"/>
          <w:sz w:val="22"/>
          <w:szCs w:val="22"/>
        </w:rPr>
        <w:t xml:space="preserve"> </w:t>
      </w:r>
    </w:p>
    <w:p w14:paraId="3E1B339F" w14:textId="3157AAA5" w:rsidR="003D2C87" w:rsidRPr="00E27DFF" w:rsidRDefault="003D2C87" w:rsidP="00F235F2">
      <w:pPr>
        <w:pStyle w:val="Posizione"/>
        <w:spacing w:before="120" w:after="120"/>
        <w:ind w:left="1701"/>
        <w:jc w:val="both"/>
        <w:rPr>
          <w:spacing w:val="0"/>
          <w:sz w:val="22"/>
          <w:szCs w:val="22"/>
        </w:rPr>
      </w:pPr>
      <w:r w:rsidRPr="00E27DFF">
        <w:rPr>
          <w:spacing w:val="0"/>
          <w:sz w:val="22"/>
          <w:szCs w:val="22"/>
        </w:rPr>
        <w:t xml:space="preserve">L’obbligo di interpretazione conforme “sconfina” nel terzo pilastro: note a margine della sentenza </w:t>
      </w:r>
      <w:r w:rsidRPr="00E27DFF">
        <w:rPr>
          <w:i w:val="0"/>
          <w:spacing w:val="0"/>
          <w:sz w:val="22"/>
          <w:szCs w:val="22"/>
        </w:rPr>
        <w:t>Pupino,</w:t>
      </w:r>
      <w:r w:rsidRPr="00E27DFF">
        <w:rPr>
          <w:spacing w:val="0"/>
          <w:sz w:val="22"/>
          <w:szCs w:val="22"/>
        </w:rPr>
        <w:t xml:space="preserve"> </w:t>
      </w:r>
      <w:r w:rsidRPr="00E27DFF">
        <w:rPr>
          <w:i w:val="0"/>
          <w:spacing w:val="0"/>
          <w:sz w:val="22"/>
          <w:szCs w:val="22"/>
        </w:rPr>
        <w:t>in</w:t>
      </w:r>
      <w:r w:rsidRPr="00E27DFF">
        <w:rPr>
          <w:spacing w:val="0"/>
          <w:sz w:val="22"/>
          <w:szCs w:val="22"/>
        </w:rPr>
        <w:t xml:space="preserve"> Studi sull’integrazione europea</w:t>
      </w:r>
      <w:r w:rsidRPr="00E27DFF">
        <w:rPr>
          <w:i w:val="0"/>
          <w:spacing w:val="0"/>
          <w:sz w:val="22"/>
          <w:szCs w:val="22"/>
        </w:rPr>
        <w:t>, 2006, p. 157 ff.</w:t>
      </w:r>
    </w:p>
    <w:p w14:paraId="7E61E1E8" w14:textId="6E6C0C0B" w:rsidR="007D3085" w:rsidRPr="007D3085" w:rsidRDefault="003D2C87" w:rsidP="007D3085">
      <w:pPr>
        <w:pStyle w:val="Nomesociet"/>
        <w:spacing w:before="120" w:after="120"/>
        <w:ind w:left="1701" w:hanging="1701"/>
        <w:jc w:val="both"/>
      </w:pPr>
      <w:r w:rsidRPr="00E27DFF">
        <w:rPr>
          <w:sz w:val="18"/>
          <w:szCs w:val="18"/>
          <w:lang w:val="en-GB"/>
        </w:rPr>
        <w:t>Other publications</w:t>
      </w:r>
      <w:r w:rsidR="005C6C74">
        <w:tab/>
      </w:r>
      <w:r w:rsidR="007D3085">
        <w:tab/>
        <w:t xml:space="preserve">Review to </w:t>
      </w:r>
      <w:r w:rsidR="007D3085" w:rsidRPr="007D3085">
        <w:t xml:space="preserve">Gian Luigi Gatta, </w:t>
      </w:r>
      <w:proofErr w:type="spellStart"/>
      <w:r w:rsidR="007D3085" w:rsidRPr="007D3085">
        <w:t>Valsamis</w:t>
      </w:r>
      <w:proofErr w:type="spellEnd"/>
      <w:r w:rsidR="007D3085" w:rsidRPr="007D3085">
        <w:t xml:space="preserve"> </w:t>
      </w:r>
      <w:proofErr w:type="spellStart"/>
      <w:r w:rsidR="007D3085" w:rsidRPr="007D3085">
        <w:t>Mitsilegas</w:t>
      </w:r>
      <w:proofErr w:type="spellEnd"/>
      <w:r w:rsidR="007D3085" w:rsidRPr="007D3085">
        <w:t xml:space="preserve"> and Stefano </w:t>
      </w:r>
      <w:proofErr w:type="spellStart"/>
      <w:r w:rsidR="007D3085" w:rsidRPr="007D3085">
        <w:t>Zirulia</w:t>
      </w:r>
      <w:r w:rsidR="007D3085">
        <w:t>’s</w:t>
      </w:r>
      <w:proofErr w:type="spellEnd"/>
      <w:r w:rsidR="007D3085" w:rsidRPr="007D3085">
        <w:t xml:space="preserve"> </w:t>
      </w:r>
      <w:r w:rsidR="007D3085" w:rsidRPr="007D3085">
        <w:rPr>
          <w:lang w:val="en-GB"/>
        </w:rPr>
        <w:t xml:space="preserve">(eds.) </w:t>
      </w:r>
      <w:r w:rsidR="007D3085" w:rsidRPr="007D3085">
        <w:rPr>
          <w:i/>
          <w:iCs/>
          <w:lang w:val="en-GB"/>
        </w:rPr>
        <w:t>Controlling Immigration Through Criminal Law: European and Comparative Perspectives on “</w:t>
      </w:r>
      <w:proofErr w:type="spellStart"/>
      <w:r w:rsidR="007D3085" w:rsidRPr="007D3085">
        <w:rPr>
          <w:i/>
          <w:iCs/>
          <w:lang w:val="en-GB"/>
        </w:rPr>
        <w:t>Crimmigration</w:t>
      </w:r>
      <w:proofErr w:type="spellEnd"/>
      <w:r w:rsidR="007D3085" w:rsidRPr="007D3085">
        <w:rPr>
          <w:i/>
          <w:iCs/>
          <w:lang w:val="en-GB"/>
        </w:rPr>
        <w:t>”</w:t>
      </w:r>
      <w:r w:rsidR="007D3085" w:rsidRPr="007D3085">
        <w:rPr>
          <w:lang w:val="en-GB"/>
        </w:rPr>
        <w:t xml:space="preserve"> (Oxford: Hart Publishing, 2021), in </w:t>
      </w:r>
      <w:r w:rsidR="007D3085" w:rsidRPr="007D3085">
        <w:rPr>
          <w:i/>
          <w:iCs/>
          <w:lang w:val="en-GB"/>
        </w:rPr>
        <w:t>Common Market Law Review</w:t>
      </w:r>
      <w:r w:rsidR="007D3085">
        <w:t>, 2023, p. 601 ff.</w:t>
      </w:r>
    </w:p>
    <w:p w14:paraId="44351B9A" w14:textId="7082589D" w:rsidR="007D3085" w:rsidRDefault="007D3085" w:rsidP="007D3085">
      <w:pPr>
        <w:pStyle w:val="Nomesociet"/>
        <w:spacing w:before="120" w:after="120"/>
        <w:ind w:left="1701" w:hanging="1701"/>
        <w:jc w:val="both"/>
        <w:rPr>
          <w:lang w:val="en-GB"/>
        </w:rPr>
      </w:pPr>
      <w:r>
        <w:tab/>
      </w:r>
      <w:r>
        <w:tab/>
      </w:r>
      <w:r w:rsidRPr="00E27DFF">
        <w:rPr>
          <w:lang w:val="en-GB"/>
        </w:rPr>
        <w:t xml:space="preserve">Review to </w:t>
      </w:r>
      <w:r w:rsidRPr="007D3085">
        <w:t xml:space="preserve">Annita Larissa </w:t>
      </w:r>
      <w:proofErr w:type="spellStart"/>
      <w:r w:rsidRPr="007D3085">
        <w:t>Sciacovelli’s</w:t>
      </w:r>
      <w:proofErr w:type="spellEnd"/>
      <w:r w:rsidRPr="007D3085">
        <w:t xml:space="preserve"> </w:t>
      </w:r>
      <w:r w:rsidRPr="007D3085">
        <w:rPr>
          <w:i/>
          <w:iCs/>
        </w:rPr>
        <w:t>La protezione del minore migrante in Europa. Profili di diritto internazionale ed europeo</w:t>
      </w:r>
      <w:r w:rsidRPr="007D3085">
        <w:t xml:space="preserve"> (Napoli: Editoriale Scientifica, 2022), in </w:t>
      </w:r>
      <w:r w:rsidRPr="007D3085">
        <w:rPr>
          <w:i/>
        </w:rPr>
        <w:t>Studi sull’integrazione europea</w:t>
      </w:r>
      <w:r w:rsidRPr="007D3085">
        <w:t xml:space="preserve">, </w:t>
      </w:r>
      <w:r w:rsidRPr="00E27DFF">
        <w:rPr>
          <w:lang w:val="en-GB"/>
        </w:rPr>
        <w:t>20</w:t>
      </w:r>
      <w:r>
        <w:rPr>
          <w:lang w:val="en-GB"/>
        </w:rPr>
        <w:t>23</w:t>
      </w:r>
      <w:r w:rsidRPr="00E27DFF">
        <w:rPr>
          <w:lang w:val="en-GB"/>
        </w:rPr>
        <w:t xml:space="preserve">, p. </w:t>
      </w:r>
      <w:r>
        <w:rPr>
          <w:lang w:val="en-GB"/>
        </w:rPr>
        <w:t>214</w:t>
      </w:r>
      <w:r w:rsidRPr="00E27DFF">
        <w:rPr>
          <w:lang w:val="en-GB"/>
        </w:rPr>
        <w:t xml:space="preserve"> ff.</w:t>
      </w:r>
    </w:p>
    <w:p w14:paraId="09377800" w14:textId="3FEB62AB" w:rsidR="00BC69FC" w:rsidRDefault="00BC69FC" w:rsidP="007D3085">
      <w:pPr>
        <w:pStyle w:val="Nomesociet"/>
        <w:tabs>
          <w:tab w:val="clear" w:pos="1440"/>
          <w:tab w:val="clear" w:pos="6480"/>
        </w:tabs>
        <w:spacing w:before="120" w:after="120"/>
        <w:ind w:left="1701"/>
        <w:jc w:val="both"/>
        <w:rPr>
          <w:sz w:val="18"/>
          <w:szCs w:val="18"/>
        </w:rPr>
      </w:pPr>
      <w:r w:rsidRPr="002B17FC">
        <w:rPr>
          <w:i/>
          <w:iCs/>
          <w:szCs w:val="22"/>
        </w:rPr>
        <w:t xml:space="preserve">La riforma del sistema europeo di asilo: un passo </w:t>
      </w:r>
      <w:proofErr w:type="gramStart"/>
      <w:r w:rsidRPr="002B17FC">
        <w:rPr>
          <w:i/>
          <w:iCs/>
          <w:szCs w:val="22"/>
        </w:rPr>
        <w:t>avanti?</w:t>
      </w:r>
      <w:r w:rsidRPr="002B17FC">
        <w:rPr>
          <w:szCs w:val="22"/>
        </w:rPr>
        <w:t>,</w:t>
      </w:r>
      <w:proofErr w:type="gramEnd"/>
      <w:r w:rsidRPr="002B17FC">
        <w:rPr>
          <w:szCs w:val="22"/>
        </w:rPr>
        <w:t xml:space="preserve"> in </w:t>
      </w:r>
      <w:r w:rsidRPr="002B17FC">
        <w:rPr>
          <w:i/>
          <w:iCs/>
          <w:szCs w:val="22"/>
        </w:rPr>
        <w:t>Luiss Open</w:t>
      </w:r>
      <w:r w:rsidRPr="002B17FC">
        <w:rPr>
          <w:szCs w:val="22"/>
        </w:rPr>
        <w:t>, 10/2020.</w:t>
      </w:r>
    </w:p>
    <w:p w14:paraId="30033FB7" w14:textId="1C0B64A4" w:rsidR="00BC69FC" w:rsidRPr="002B17FC" w:rsidRDefault="00BC69FC" w:rsidP="00BC69FC">
      <w:pPr>
        <w:pStyle w:val="Nomesociet"/>
        <w:tabs>
          <w:tab w:val="clear" w:pos="1440"/>
          <w:tab w:val="clear" w:pos="6480"/>
        </w:tabs>
        <w:spacing w:before="120" w:after="120"/>
        <w:ind w:left="1701"/>
        <w:jc w:val="both"/>
        <w:rPr>
          <w:szCs w:val="22"/>
        </w:rPr>
      </w:pPr>
      <w:r w:rsidRPr="002B17FC">
        <w:rPr>
          <w:i/>
          <w:iCs/>
          <w:szCs w:val="22"/>
        </w:rPr>
        <w:t>I valori dell’Unione: il riposizionamento dei principi fondanti</w:t>
      </w:r>
      <w:r w:rsidRPr="002B17FC">
        <w:rPr>
          <w:szCs w:val="22"/>
        </w:rPr>
        <w:t xml:space="preserve">, in </w:t>
      </w:r>
      <w:r w:rsidRPr="002B17FC">
        <w:rPr>
          <w:i/>
          <w:iCs/>
          <w:szCs w:val="22"/>
        </w:rPr>
        <w:t>Luiss Open</w:t>
      </w:r>
      <w:r w:rsidRPr="002B17FC">
        <w:rPr>
          <w:szCs w:val="22"/>
        </w:rPr>
        <w:t>, 2/2020</w:t>
      </w:r>
      <w:r>
        <w:rPr>
          <w:szCs w:val="22"/>
        </w:rPr>
        <w:t>.</w:t>
      </w:r>
    </w:p>
    <w:p w14:paraId="15811DD1" w14:textId="07B00D4D" w:rsidR="005C6C74" w:rsidRPr="004923DB" w:rsidRDefault="005C6C74" w:rsidP="00BC69FC">
      <w:pPr>
        <w:pStyle w:val="Nomesociet"/>
        <w:tabs>
          <w:tab w:val="clear" w:pos="1440"/>
          <w:tab w:val="clear" w:pos="6480"/>
        </w:tabs>
        <w:spacing w:before="120" w:after="120" w:line="240" w:lineRule="auto"/>
        <w:ind w:left="1701"/>
        <w:jc w:val="both"/>
        <w:rPr>
          <w:szCs w:val="22"/>
        </w:rPr>
      </w:pPr>
      <w:r w:rsidRPr="005F1204">
        <w:rPr>
          <w:i/>
          <w:szCs w:val="22"/>
        </w:rPr>
        <w:t xml:space="preserve">La convenzione di Ginevra sui rifugiati è ancora un efficace strumento di </w:t>
      </w:r>
      <w:proofErr w:type="gramStart"/>
      <w:r w:rsidRPr="005F1204">
        <w:rPr>
          <w:i/>
          <w:szCs w:val="22"/>
        </w:rPr>
        <w:t>protezione?</w:t>
      </w:r>
      <w:r>
        <w:rPr>
          <w:szCs w:val="22"/>
        </w:rPr>
        <w:t>,</w:t>
      </w:r>
      <w:proofErr w:type="gramEnd"/>
      <w:r>
        <w:rPr>
          <w:szCs w:val="22"/>
        </w:rPr>
        <w:t xml:space="preserve"> in </w:t>
      </w:r>
      <w:r>
        <w:rPr>
          <w:i/>
          <w:szCs w:val="22"/>
        </w:rPr>
        <w:t>Bene comune</w:t>
      </w:r>
      <w:r>
        <w:rPr>
          <w:szCs w:val="22"/>
        </w:rPr>
        <w:t xml:space="preserve">, 9/2019. </w:t>
      </w:r>
    </w:p>
    <w:p w14:paraId="15618D5B" w14:textId="77777777" w:rsidR="005C6C74" w:rsidRPr="000D25D1" w:rsidRDefault="005C6C74" w:rsidP="00F235F2">
      <w:pPr>
        <w:pStyle w:val="Nomesociet"/>
        <w:tabs>
          <w:tab w:val="clear" w:pos="1440"/>
          <w:tab w:val="clear" w:pos="6480"/>
        </w:tabs>
        <w:spacing w:before="120" w:after="120" w:line="240" w:lineRule="auto"/>
        <w:ind w:left="1701"/>
        <w:jc w:val="both"/>
        <w:rPr>
          <w:szCs w:val="22"/>
        </w:rPr>
      </w:pPr>
      <w:r w:rsidRPr="000D25D1">
        <w:rPr>
          <w:i/>
          <w:szCs w:val="22"/>
        </w:rPr>
        <w:t xml:space="preserve">Alla ricerca di una nuova governance globale: quale ruolo per </w:t>
      </w:r>
      <w:proofErr w:type="gramStart"/>
      <w:r w:rsidRPr="000D25D1">
        <w:rPr>
          <w:i/>
          <w:szCs w:val="22"/>
        </w:rPr>
        <w:t>l’Ue?</w:t>
      </w:r>
      <w:r>
        <w:rPr>
          <w:szCs w:val="22"/>
        </w:rPr>
        <w:t>,</w:t>
      </w:r>
      <w:proofErr w:type="gramEnd"/>
      <w:r>
        <w:rPr>
          <w:szCs w:val="22"/>
        </w:rPr>
        <w:t xml:space="preserve"> in </w:t>
      </w:r>
      <w:r>
        <w:rPr>
          <w:i/>
          <w:szCs w:val="22"/>
        </w:rPr>
        <w:t>iovoto.eu</w:t>
      </w:r>
      <w:r>
        <w:rPr>
          <w:szCs w:val="22"/>
        </w:rPr>
        <w:t xml:space="preserve">, maggio 2019. </w:t>
      </w:r>
    </w:p>
    <w:p w14:paraId="5A7898E6" w14:textId="77777777" w:rsidR="005C6C74" w:rsidRPr="006235AE" w:rsidRDefault="005C6C74" w:rsidP="00F235F2">
      <w:pPr>
        <w:pStyle w:val="Nomesociet"/>
        <w:tabs>
          <w:tab w:val="clear" w:pos="1440"/>
          <w:tab w:val="clear" w:pos="6480"/>
        </w:tabs>
        <w:spacing w:before="120" w:after="120" w:line="240" w:lineRule="auto"/>
        <w:ind w:left="1701"/>
        <w:jc w:val="both"/>
        <w:rPr>
          <w:szCs w:val="22"/>
        </w:rPr>
      </w:pPr>
      <w:r w:rsidRPr="006235AE">
        <w:rPr>
          <w:i/>
          <w:szCs w:val="22"/>
        </w:rPr>
        <w:t>I diritti umani, la tempesta, e il luogo insicuro di approdo</w:t>
      </w:r>
      <w:r>
        <w:rPr>
          <w:szCs w:val="22"/>
        </w:rPr>
        <w:t xml:space="preserve">, </w:t>
      </w:r>
      <w:r w:rsidRPr="002745DA">
        <w:rPr>
          <w:szCs w:val="22"/>
        </w:rPr>
        <w:t xml:space="preserve">in </w:t>
      </w:r>
      <w:r w:rsidRPr="002745DA">
        <w:rPr>
          <w:i/>
          <w:szCs w:val="22"/>
        </w:rPr>
        <w:t>immigrazione.it</w:t>
      </w:r>
      <w:r w:rsidRPr="002745DA">
        <w:rPr>
          <w:szCs w:val="22"/>
        </w:rPr>
        <w:t xml:space="preserve">, 1° </w:t>
      </w:r>
      <w:r>
        <w:rPr>
          <w:szCs w:val="22"/>
        </w:rPr>
        <w:t>agosto</w:t>
      </w:r>
      <w:r w:rsidRPr="002745DA">
        <w:rPr>
          <w:szCs w:val="22"/>
        </w:rPr>
        <w:t xml:space="preserve"> 201</w:t>
      </w:r>
      <w:r>
        <w:rPr>
          <w:szCs w:val="22"/>
        </w:rPr>
        <w:t>9</w:t>
      </w:r>
      <w:r w:rsidRPr="002745DA">
        <w:rPr>
          <w:szCs w:val="22"/>
        </w:rPr>
        <w:t>.</w:t>
      </w:r>
    </w:p>
    <w:p w14:paraId="5F8E9C46" w14:textId="77777777" w:rsidR="005C6C74" w:rsidRPr="00BE0C06" w:rsidRDefault="005C6C74" w:rsidP="00F235F2">
      <w:pPr>
        <w:pStyle w:val="Nomesociet"/>
        <w:tabs>
          <w:tab w:val="clear" w:pos="1440"/>
          <w:tab w:val="clear" w:pos="6480"/>
        </w:tabs>
        <w:spacing w:before="120" w:after="120" w:line="240" w:lineRule="auto"/>
        <w:ind w:left="1701"/>
        <w:jc w:val="both"/>
        <w:rPr>
          <w:szCs w:val="22"/>
        </w:rPr>
      </w:pPr>
      <w:r>
        <w:rPr>
          <w:i/>
          <w:szCs w:val="22"/>
        </w:rPr>
        <w:t>L’Unione europea: nodi e prospettive</w:t>
      </w:r>
      <w:r>
        <w:rPr>
          <w:szCs w:val="22"/>
        </w:rPr>
        <w:t xml:space="preserve">, in </w:t>
      </w:r>
      <w:r>
        <w:rPr>
          <w:i/>
          <w:szCs w:val="22"/>
        </w:rPr>
        <w:t>Dialoghi</w:t>
      </w:r>
      <w:r>
        <w:rPr>
          <w:szCs w:val="22"/>
        </w:rPr>
        <w:t>, 1/2019, p. 74 ss.</w:t>
      </w:r>
    </w:p>
    <w:p w14:paraId="60FFB63D" w14:textId="0090365E" w:rsidR="005C6C74" w:rsidRPr="00F235F2" w:rsidRDefault="005C6C74" w:rsidP="00F235F2">
      <w:pPr>
        <w:pStyle w:val="Nomesociet"/>
        <w:tabs>
          <w:tab w:val="clear" w:pos="1440"/>
          <w:tab w:val="clear" w:pos="6480"/>
        </w:tabs>
        <w:spacing w:before="120" w:after="120" w:line="240" w:lineRule="auto"/>
        <w:ind w:left="1701"/>
        <w:jc w:val="both"/>
        <w:rPr>
          <w:sz w:val="18"/>
          <w:szCs w:val="18"/>
        </w:rPr>
      </w:pPr>
      <w:r w:rsidRPr="002745DA">
        <w:rPr>
          <w:i/>
          <w:szCs w:val="22"/>
        </w:rPr>
        <w:lastRenderedPageBreak/>
        <w:t>Quattro domande (ed altrettanti tentativi di risposta) in tema di migrazioni</w:t>
      </w:r>
      <w:r w:rsidRPr="002745DA">
        <w:rPr>
          <w:szCs w:val="22"/>
        </w:rPr>
        <w:t xml:space="preserve">, in </w:t>
      </w:r>
      <w:r w:rsidRPr="002745DA">
        <w:rPr>
          <w:i/>
          <w:szCs w:val="22"/>
        </w:rPr>
        <w:t>immigrazione.it</w:t>
      </w:r>
      <w:r w:rsidRPr="002745DA">
        <w:rPr>
          <w:szCs w:val="22"/>
        </w:rPr>
        <w:t>, 1° settembre 2018.</w:t>
      </w:r>
    </w:p>
    <w:p w14:paraId="48A5588D" w14:textId="72327A0C" w:rsidR="004B0BFE" w:rsidRPr="00E27DFF" w:rsidRDefault="005C6C74" w:rsidP="00F235F2">
      <w:pPr>
        <w:pStyle w:val="Nomesociet"/>
        <w:tabs>
          <w:tab w:val="right" w:pos="5837"/>
        </w:tabs>
        <w:spacing w:before="120" w:after="120" w:line="240" w:lineRule="auto"/>
        <w:ind w:left="1701" w:hanging="1701"/>
        <w:jc w:val="both"/>
      </w:pPr>
      <w:r>
        <w:tab/>
      </w:r>
      <w:r>
        <w:tab/>
      </w:r>
      <w:r w:rsidR="004B0BFE" w:rsidRPr="00E27DFF">
        <w:rPr>
          <w:lang w:val="en-GB"/>
        </w:rPr>
        <w:t xml:space="preserve">Review to </w:t>
      </w:r>
      <w:r w:rsidR="00677767" w:rsidRPr="00E27DFF">
        <w:rPr>
          <w:lang w:val="en-GB"/>
        </w:rPr>
        <w:t>Cathryn Costello</w:t>
      </w:r>
      <w:r w:rsidR="004B0BFE" w:rsidRPr="00E27DFF">
        <w:rPr>
          <w:lang w:val="en-GB"/>
        </w:rPr>
        <w:t>’</w:t>
      </w:r>
      <w:r w:rsidR="00677767" w:rsidRPr="00E27DFF">
        <w:rPr>
          <w:lang w:val="en-GB"/>
        </w:rPr>
        <w:t>s</w:t>
      </w:r>
      <w:r w:rsidR="004B0BFE" w:rsidRPr="00E27DFF">
        <w:rPr>
          <w:lang w:val="en-GB"/>
        </w:rPr>
        <w:t xml:space="preserve"> </w:t>
      </w:r>
      <w:r w:rsidR="00677767" w:rsidRPr="00E27DFF">
        <w:rPr>
          <w:i/>
          <w:lang w:val="en-GB"/>
        </w:rPr>
        <w:t>The Human Rights of Migrants and Refugees in European Law</w:t>
      </w:r>
      <w:r w:rsidR="004B0BFE" w:rsidRPr="00E27DFF">
        <w:rPr>
          <w:lang w:val="en-GB"/>
        </w:rPr>
        <w:t xml:space="preserve"> (</w:t>
      </w:r>
      <w:r w:rsidR="00677767" w:rsidRPr="00E27DFF">
        <w:rPr>
          <w:lang w:val="en-GB"/>
        </w:rPr>
        <w:t>Oxford</w:t>
      </w:r>
      <w:r w:rsidR="004B0BFE" w:rsidRPr="00E27DFF">
        <w:rPr>
          <w:lang w:val="en-GB"/>
        </w:rPr>
        <w:t xml:space="preserve">: </w:t>
      </w:r>
      <w:r w:rsidR="00677767" w:rsidRPr="00E27DFF">
        <w:rPr>
          <w:lang w:val="en-GB"/>
        </w:rPr>
        <w:t>Oxford University Press</w:t>
      </w:r>
      <w:r w:rsidR="004B0BFE" w:rsidRPr="00E27DFF">
        <w:rPr>
          <w:lang w:val="en-GB"/>
        </w:rPr>
        <w:t>, 201</w:t>
      </w:r>
      <w:r w:rsidR="00677767" w:rsidRPr="00E27DFF">
        <w:rPr>
          <w:lang w:val="en-GB"/>
        </w:rPr>
        <w:t>5</w:t>
      </w:r>
      <w:r w:rsidR="004B0BFE" w:rsidRPr="00E27DFF">
        <w:rPr>
          <w:lang w:val="en-GB"/>
        </w:rPr>
        <w:t xml:space="preserve">), in </w:t>
      </w:r>
      <w:r w:rsidR="00677767" w:rsidRPr="00E27DFF">
        <w:rPr>
          <w:i/>
          <w:lang w:val="en-GB"/>
        </w:rPr>
        <w:t>Public Law</w:t>
      </w:r>
      <w:r w:rsidR="004B0BFE" w:rsidRPr="00E27DFF">
        <w:rPr>
          <w:lang w:val="en-GB"/>
        </w:rPr>
        <w:t xml:space="preserve">, </w:t>
      </w:r>
      <w:r w:rsidR="004929A3" w:rsidRPr="00E27DFF">
        <w:rPr>
          <w:lang w:val="en-GB"/>
        </w:rPr>
        <w:t>2017, p. 335 ff</w:t>
      </w:r>
      <w:r w:rsidR="004B0BFE" w:rsidRPr="00E27DFF">
        <w:rPr>
          <w:lang w:val="en-GB"/>
        </w:rPr>
        <w:t>.</w:t>
      </w:r>
    </w:p>
    <w:p w14:paraId="0046E705" w14:textId="5115E6A6" w:rsidR="00300D97" w:rsidRPr="00E27DFF" w:rsidRDefault="004B0BFE" w:rsidP="00F235F2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lang w:val="en-GB"/>
        </w:rPr>
      </w:pPr>
      <w:r w:rsidRPr="00E27DFF">
        <w:tab/>
      </w:r>
      <w:r w:rsidRPr="00E27DFF">
        <w:tab/>
      </w:r>
      <w:r w:rsidR="00300D97" w:rsidRPr="00E27DFF">
        <w:rPr>
          <w:lang w:val="en-GB"/>
        </w:rPr>
        <w:t xml:space="preserve">Review to Helen </w:t>
      </w:r>
      <w:proofErr w:type="spellStart"/>
      <w:r w:rsidR="00300D97" w:rsidRPr="00E27DFF">
        <w:rPr>
          <w:lang w:val="en-GB"/>
        </w:rPr>
        <w:t>O’Nions</w:t>
      </w:r>
      <w:proofErr w:type="spellEnd"/>
      <w:r w:rsidR="00300D97" w:rsidRPr="00E27DFF">
        <w:rPr>
          <w:lang w:val="en-GB"/>
        </w:rPr>
        <w:t xml:space="preserve">’ </w:t>
      </w:r>
      <w:r w:rsidR="00300D97" w:rsidRPr="00E27DFF">
        <w:rPr>
          <w:i/>
          <w:lang w:val="en-GB"/>
        </w:rPr>
        <w:t>Asylum – A Right Denied. A Critical Analysis of European Asylum Policy</w:t>
      </w:r>
      <w:r w:rsidR="00300D97" w:rsidRPr="00E27DFF">
        <w:rPr>
          <w:lang w:val="en-GB"/>
        </w:rPr>
        <w:t xml:space="preserve"> (Farnham: Ashgate, 2014), in </w:t>
      </w:r>
      <w:r w:rsidR="00300D97" w:rsidRPr="00E27DFF">
        <w:rPr>
          <w:i/>
          <w:lang w:val="en-GB"/>
        </w:rPr>
        <w:t>CMLR</w:t>
      </w:r>
      <w:r w:rsidR="00300D97" w:rsidRPr="00E27DFF">
        <w:rPr>
          <w:lang w:val="en-GB"/>
        </w:rPr>
        <w:t xml:space="preserve">, 2016, p. 1153 ff. </w:t>
      </w:r>
    </w:p>
    <w:p w14:paraId="3DBDFBA0" w14:textId="19C7B9FE" w:rsidR="00560A83" w:rsidRPr="00E27DFF" w:rsidRDefault="00300D97" w:rsidP="00F235F2">
      <w:pPr>
        <w:pStyle w:val="Nomesociet"/>
        <w:tabs>
          <w:tab w:val="right" w:pos="5837"/>
        </w:tabs>
        <w:spacing w:before="120" w:after="120"/>
        <w:ind w:left="1701" w:hanging="1701"/>
        <w:jc w:val="both"/>
        <w:rPr>
          <w:lang w:val="en-GB"/>
        </w:rPr>
      </w:pPr>
      <w:r w:rsidRPr="00E27DFF">
        <w:rPr>
          <w:lang w:val="en-GB"/>
        </w:rPr>
        <w:tab/>
      </w:r>
      <w:r w:rsidRPr="00E27DFF">
        <w:rPr>
          <w:lang w:val="en-GB"/>
        </w:rPr>
        <w:tab/>
      </w:r>
      <w:r w:rsidR="00560A83" w:rsidRPr="00E27DFF">
        <w:rPr>
          <w:i/>
        </w:rPr>
        <w:t xml:space="preserve">L’Italia indietro sui diritti Lgbt, ma è solo un problema di </w:t>
      </w:r>
      <w:proofErr w:type="gramStart"/>
      <w:r w:rsidR="00560A83" w:rsidRPr="00E27DFF">
        <w:rPr>
          <w:i/>
        </w:rPr>
        <w:t>norme?</w:t>
      </w:r>
      <w:r w:rsidR="00560A83" w:rsidRPr="00E27DFF">
        <w:t>,</w:t>
      </w:r>
      <w:proofErr w:type="gramEnd"/>
      <w:r w:rsidR="00560A83" w:rsidRPr="00E27DFF">
        <w:t xml:space="preserve"> in </w:t>
      </w:r>
      <w:r w:rsidR="00560A83" w:rsidRPr="00E27DFF">
        <w:rPr>
          <w:i/>
        </w:rPr>
        <w:t>zeroviolenza.it</w:t>
      </w:r>
      <w:r w:rsidR="00560A83" w:rsidRPr="00E27DFF">
        <w:t xml:space="preserve">, </w:t>
      </w:r>
      <w:proofErr w:type="spellStart"/>
      <w:r w:rsidR="00560A83" w:rsidRPr="00E27DFF">
        <w:t>July</w:t>
      </w:r>
      <w:proofErr w:type="spellEnd"/>
      <w:r w:rsidR="00560A83" w:rsidRPr="00E27DFF">
        <w:t xml:space="preserve"> 2016.</w:t>
      </w:r>
    </w:p>
    <w:p w14:paraId="5B78A647" w14:textId="6F88D8F8" w:rsidR="00A77655" w:rsidRPr="00E27DFF" w:rsidRDefault="00560A83" w:rsidP="00F235F2">
      <w:pPr>
        <w:pStyle w:val="Nomesociet"/>
        <w:tabs>
          <w:tab w:val="right" w:pos="5837"/>
        </w:tabs>
        <w:spacing w:before="120" w:after="120"/>
        <w:ind w:left="1701" w:hanging="1701"/>
        <w:jc w:val="both"/>
      </w:pPr>
      <w:r w:rsidRPr="00E27DFF">
        <w:rPr>
          <w:lang w:val="en-GB"/>
        </w:rPr>
        <w:tab/>
      </w:r>
      <w:r w:rsidR="00300D97" w:rsidRPr="00E27DFF">
        <w:rPr>
          <w:lang w:val="en-GB"/>
        </w:rPr>
        <w:tab/>
      </w:r>
      <w:r w:rsidR="00981C1F" w:rsidRPr="00E27DFF">
        <w:rPr>
          <w:i/>
          <w:lang w:val="en-GB"/>
        </w:rPr>
        <w:t>The (lack of a) European Culture on Asylum</w:t>
      </w:r>
      <w:r w:rsidR="00981C1F" w:rsidRPr="00E27DFF">
        <w:rPr>
          <w:lang w:val="en-GB"/>
        </w:rPr>
        <w:t xml:space="preserve">, in </w:t>
      </w:r>
      <w:r w:rsidR="00D76BCE" w:rsidRPr="00E27DFF">
        <w:rPr>
          <w:i/>
          <w:lang w:val="en-GB"/>
        </w:rPr>
        <w:t>KLC</w:t>
      </w:r>
      <w:r w:rsidR="00D76BCE" w:rsidRPr="00E27DFF">
        <w:rPr>
          <w:lang w:val="en-GB"/>
        </w:rPr>
        <w:t xml:space="preserve"> </w:t>
      </w:r>
      <w:r w:rsidR="00D76BCE" w:rsidRPr="00E27DFF">
        <w:rPr>
          <w:i/>
          <w:lang w:val="en-GB"/>
        </w:rPr>
        <w:t>Dialogue</w:t>
      </w:r>
      <w:r w:rsidR="00300D97" w:rsidRPr="00E27DFF">
        <w:rPr>
          <w:lang w:val="en-GB"/>
        </w:rPr>
        <w:t>, Issue 14</w:t>
      </w:r>
      <w:r w:rsidR="00D76BCE" w:rsidRPr="00E27DFF">
        <w:rPr>
          <w:lang w:val="en-GB"/>
        </w:rPr>
        <w:t xml:space="preserve">, </w:t>
      </w:r>
      <w:r w:rsidR="00300D97" w:rsidRPr="00E27DFF">
        <w:rPr>
          <w:lang w:val="en-GB"/>
        </w:rPr>
        <w:t>p</w:t>
      </w:r>
      <w:r w:rsidR="00A77655" w:rsidRPr="00E27DFF">
        <w:rPr>
          <w:lang w:val="en-GB"/>
        </w:rPr>
        <w:t>.</w:t>
      </w:r>
      <w:r w:rsidR="00300D97" w:rsidRPr="00E27DFF">
        <w:rPr>
          <w:lang w:val="en-GB"/>
        </w:rPr>
        <w:t xml:space="preserve"> 14 f.</w:t>
      </w:r>
    </w:p>
    <w:p w14:paraId="15E6F9D0" w14:textId="30D0F181" w:rsidR="00260F91" w:rsidRPr="00E27DFF" w:rsidRDefault="00A77655" w:rsidP="00F235F2">
      <w:pPr>
        <w:pStyle w:val="Nomesociet"/>
        <w:tabs>
          <w:tab w:val="right" w:pos="5837"/>
        </w:tabs>
        <w:spacing w:before="120" w:after="120"/>
        <w:ind w:left="1701" w:hanging="1701"/>
        <w:jc w:val="both"/>
      </w:pPr>
      <w:r w:rsidRPr="00E27DFF">
        <w:tab/>
      </w:r>
      <w:r w:rsidRPr="00E27DFF">
        <w:tab/>
      </w:r>
      <w:r w:rsidR="006F1986" w:rsidRPr="00E27DFF">
        <w:rPr>
          <w:i/>
        </w:rPr>
        <w:t>Alice nel paese dell’immigrazione</w:t>
      </w:r>
      <w:r w:rsidR="006F1986" w:rsidRPr="00E27DFF">
        <w:t xml:space="preserve">, in </w:t>
      </w:r>
      <w:r w:rsidR="006F1986" w:rsidRPr="00E27DFF">
        <w:rPr>
          <w:i/>
        </w:rPr>
        <w:t>Italianieuropei</w:t>
      </w:r>
      <w:r w:rsidR="006F1986" w:rsidRPr="00E27DFF">
        <w:t xml:space="preserve">, </w:t>
      </w:r>
      <w:r w:rsidR="00B80E20" w:rsidRPr="00E27DFF">
        <w:t>1/2016, p. 154 ff.</w:t>
      </w:r>
    </w:p>
    <w:p w14:paraId="082D974F" w14:textId="38C3CF02" w:rsidR="00977A24" w:rsidRPr="00E27DFF" w:rsidRDefault="00A77655" w:rsidP="00F235F2">
      <w:pPr>
        <w:pStyle w:val="Nomesociet"/>
        <w:tabs>
          <w:tab w:val="clear" w:pos="1440"/>
          <w:tab w:val="clear" w:pos="6480"/>
        </w:tabs>
        <w:spacing w:before="120" w:after="120"/>
        <w:ind w:left="1701" w:hanging="1701"/>
        <w:jc w:val="both"/>
      </w:pPr>
      <w:r w:rsidRPr="00E27DFF">
        <w:tab/>
      </w:r>
      <w:r w:rsidR="00977A24" w:rsidRPr="00E27DFF">
        <w:rPr>
          <w:i/>
        </w:rPr>
        <w:t>La (non) cultura europea dell'asilo</w:t>
      </w:r>
      <w:r w:rsidR="00977A24" w:rsidRPr="00E27DFF">
        <w:t xml:space="preserve">, in </w:t>
      </w:r>
      <w:r w:rsidR="00977A24" w:rsidRPr="00E27DFF">
        <w:rPr>
          <w:i/>
        </w:rPr>
        <w:t>zeroviolenza.it</w:t>
      </w:r>
      <w:r w:rsidR="00977A24" w:rsidRPr="00E27DFF">
        <w:t>, November 2015.</w:t>
      </w:r>
    </w:p>
    <w:p w14:paraId="64407F4F" w14:textId="581258E3" w:rsidR="00A77655" w:rsidRPr="00E27DFF" w:rsidRDefault="00A77655" w:rsidP="00F235F2">
      <w:pPr>
        <w:pStyle w:val="Nomesociet"/>
        <w:tabs>
          <w:tab w:val="clear" w:pos="1440"/>
          <w:tab w:val="clear" w:pos="6480"/>
        </w:tabs>
        <w:spacing w:before="120" w:after="120"/>
        <w:ind w:left="1701"/>
        <w:jc w:val="both"/>
      </w:pPr>
      <w:r w:rsidRPr="00E27DFF">
        <w:rPr>
          <w:i/>
        </w:rPr>
        <w:t>L’Agenda europea sulla migrazione: la macchina ora (forse?) funziona, ma ne occorre comunque un’altra</w:t>
      </w:r>
      <w:r w:rsidRPr="00E27DFF">
        <w:t xml:space="preserve">, in </w:t>
      </w:r>
      <w:proofErr w:type="spellStart"/>
      <w:r w:rsidRPr="00E27DFF">
        <w:rPr>
          <w:i/>
        </w:rPr>
        <w:t>SidiBlog</w:t>
      </w:r>
      <w:proofErr w:type="spellEnd"/>
      <w:r w:rsidRPr="00E27DFF">
        <w:t>, June 2015.</w:t>
      </w:r>
    </w:p>
    <w:p w14:paraId="236140F4" w14:textId="36F894C2" w:rsidR="00297AC1" w:rsidRPr="00E27DFF" w:rsidRDefault="00A77655" w:rsidP="00F235F2">
      <w:pPr>
        <w:pStyle w:val="Nomesociet"/>
        <w:tabs>
          <w:tab w:val="right" w:pos="5837"/>
        </w:tabs>
        <w:spacing w:before="120" w:after="120"/>
        <w:ind w:left="1701" w:hanging="1701"/>
        <w:jc w:val="both"/>
      </w:pPr>
      <w:r w:rsidRPr="00E27DFF">
        <w:tab/>
      </w:r>
      <w:r w:rsidRPr="00E27DFF">
        <w:tab/>
      </w:r>
      <w:r w:rsidR="00297AC1" w:rsidRPr="00E27DFF">
        <w:rPr>
          <w:i/>
        </w:rPr>
        <w:t>Finanziamenti UE per la gestione delle frontiere esterne e dei visti</w:t>
      </w:r>
      <w:r w:rsidR="00297AC1" w:rsidRPr="00E27DFF">
        <w:t xml:space="preserve">, in </w:t>
      </w:r>
      <w:r w:rsidR="00297AC1" w:rsidRPr="00E27DFF">
        <w:rPr>
          <w:i/>
        </w:rPr>
        <w:t>Sud in Europa</w:t>
      </w:r>
      <w:r w:rsidR="00297AC1" w:rsidRPr="00E27DFF">
        <w:t xml:space="preserve">, </w:t>
      </w:r>
      <w:r w:rsidR="003D2C87" w:rsidRPr="00E27DFF">
        <w:rPr>
          <w:lang w:val="en-GB"/>
        </w:rPr>
        <w:t>September</w:t>
      </w:r>
      <w:r w:rsidR="00297AC1" w:rsidRPr="00E27DFF">
        <w:t xml:space="preserve"> 2014, p. 8 f.</w:t>
      </w:r>
    </w:p>
    <w:p w14:paraId="379DA737" w14:textId="0B30980F" w:rsidR="00E35759" w:rsidRPr="00E27DFF" w:rsidRDefault="00E35759" w:rsidP="00F235F2">
      <w:pPr>
        <w:pStyle w:val="Posizione"/>
        <w:spacing w:before="120" w:after="120"/>
        <w:ind w:left="1701"/>
        <w:jc w:val="both"/>
        <w:rPr>
          <w:i w:val="0"/>
          <w:spacing w:val="0"/>
          <w:sz w:val="22"/>
          <w:szCs w:val="22"/>
        </w:rPr>
      </w:pPr>
      <w:r w:rsidRPr="00E27DFF">
        <w:rPr>
          <w:spacing w:val="0"/>
          <w:sz w:val="22"/>
          <w:szCs w:val="22"/>
        </w:rPr>
        <w:t>Un bilancio sulla politica europea di asilo</w:t>
      </w:r>
      <w:r w:rsidRPr="00E27DFF">
        <w:rPr>
          <w:i w:val="0"/>
          <w:spacing w:val="0"/>
          <w:sz w:val="22"/>
          <w:szCs w:val="22"/>
        </w:rPr>
        <w:t xml:space="preserve">, in </w:t>
      </w:r>
      <w:r w:rsidRPr="00E27DFF">
        <w:rPr>
          <w:spacing w:val="0"/>
          <w:sz w:val="22"/>
          <w:szCs w:val="22"/>
        </w:rPr>
        <w:t>Social New</w:t>
      </w:r>
      <w:r w:rsidR="00327B44" w:rsidRPr="00E27DFF">
        <w:rPr>
          <w:spacing w:val="0"/>
          <w:sz w:val="22"/>
          <w:szCs w:val="22"/>
        </w:rPr>
        <w:t>s</w:t>
      </w:r>
      <w:r w:rsidRPr="00E27DFF">
        <w:rPr>
          <w:i w:val="0"/>
          <w:spacing w:val="0"/>
          <w:sz w:val="22"/>
          <w:szCs w:val="22"/>
        </w:rPr>
        <w:t>, 3/2014, p. 10 f.</w:t>
      </w:r>
    </w:p>
    <w:p w14:paraId="44785CC9" w14:textId="1C00C2DE" w:rsidR="00A77655" w:rsidRPr="00E27DFF" w:rsidRDefault="00A77655" w:rsidP="00F235F2">
      <w:pPr>
        <w:pStyle w:val="Posizione"/>
        <w:spacing w:before="120" w:after="120"/>
        <w:ind w:left="1701"/>
        <w:jc w:val="both"/>
        <w:rPr>
          <w:i w:val="0"/>
          <w:spacing w:val="0"/>
          <w:sz w:val="22"/>
          <w:szCs w:val="22"/>
        </w:rPr>
      </w:pPr>
      <w:r w:rsidRPr="00E27DFF">
        <w:rPr>
          <w:spacing w:val="0"/>
          <w:sz w:val="22"/>
          <w:szCs w:val="22"/>
        </w:rPr>
        <w:t>Frontex e mitologia greca: un binomio assai bizzarro</w:t>
      </w:r>
      <w:r w:rsidRPr="00E27DFF">
        <w:rPr>
          <w:i w:val="0"/>
          <w:spacing w:val="0"/>
          <w:sz w:val="22"/>
          <w:szCs w:val="22"/>
        </w:rPr>
        <w:t xml:space="preserve">, in </w:t>
      </w:r>
      <w:proofErr w:type="spellStart"/>
      <w:r w:rsidRPr="00E27DFF">
        <w:rPr>
          <w:spacing w:val="0"/>
          <w:sz w:val="22"/>
          <w:szCs w:val="22"/>
        </w:rPr>
        <w:t>SidiBlog</w:t>
      </w:r>
      <w:proofErr w:type="spellEnd"/>
      <w:r w:rsidRPr="00E27DFF">
        <w:rPr>
          <w:i w:val="0"/>
          <w:spacing w:val="0"/>
          <w:sz w:val="22"/>
          <w:szCs w:val="22"/>
        </w:rPr>
        <w:t>, November 2013.</w:t>
      </w:r>
    </w:p>
    <w:p w14:paraId="257DCF18" w14:textId="43053DE2" w:rsidR="00D22A60" w:rsidRPr="00E27DFF" w:rsidRDefault="00D22A60" w:rsidP="003D2C87">
      <w:pPr>
        <w:pStyle w:val="Posizione"/>
        <w:spacing w:before="60" w:after="60"/>
        <w:ind w:left="1701"/>
        <w:jc w:val="both"/>
        <w:rPr>
          <w:spacing w:val="0"/>
          <w:sz w:val="22"/>
          <w:szCs w:val="22"/>
        </w:rPr>
      </w:pPr>
      <w:r w:rsidRPr="00E27DFF">
        <w:rPr>
          <w:spacing w:val="0"/>
          <w:sz w:val="22"/>
          <w:szCs w:val="22"/>
        </w:rPr>
        <w:t xml:space="preserve">Una soluzione europea per la </w:t>
      </w:r>
      <w:proofErr w:type="gramStart"/>
      <w:r w:rsidRPr="00E27DFF">
        <w:rPr>
          <w:spacing w:val="0"/>
          <w:sz w:val="22"/>
          <w:szCs w:val="22"/>
        </w:rPr>
        <w:t>cittadinanza?</w:t>
      </w:r>
      <w:r w:rsidRPr="00E27DFF">
        <w:rPr>
          <w:i w:val="0"/>
          <w:spacing w:val="0"/>
          <w:sz w:val="22"/>
          <w:szCs w:val="22"/>
        </w:rPr>
        <w:t>,</w:t>
      </w:r>
      <w:proofErr w:type="gramEnd"/>
      <w:r w:rsidRPr="00E27DFF">
        <w:rPr>
          <w:i w:val="0"/>
          <w:spacing w:val="0"/>
          <w:sz w:val="22"/>
          <w:szCs w:val="22"/>
        </w:rPr>
        <w:t xml:space="preserve"> in </w:t>
      </w:r>
      <w:r w:rsidRPr="00E27DFF">
        <w:rPr>
          <w:spacing w:val="0"/>
          <w:sz w:val="22"/>
          <w:szCs w:val="22"/>
        </w:rPr>
        <w:t>lavoroperlapersona.it</w:t>
      </w:r>
      <w:r w:rsidRPr="00E27DFF">
        <w:rPr>
          <w:i w:val="0"/>
          <w:spacing w:val="0"/>
          <w:sz w:val="22"/>
          <w:szCs w:val="22"/>
        </w:rPr>
        <w:t xml:space="preserve">, </w:t>
      </w:r>
      <w:proofErr w:type="spellStart"/>
      <w:r w:rsidRPr="00E27DFF">
        <w:rPr>
          <w:i w:val="0"/>
          <w:spacing w:val="0"/>
          <w:sz w:val="22"/>
          <w:szCs w:val="22"/>
        </w:rPr>
        <w:t>May</w:t>
      </w:r>
      <w:proofErr w:type="spellEnd"/>
      <w:r w:rsidRPr="00E27DFF">
        <w:rPr>
          <w:i w:val="0"/>
          <w:spacing w:val="0"/>
          <w:sz w:val="22"/>
          <w:szCs w:val="22"/>
        </w:rPr>
        <w:t xml:space="preserve"> 2013. </w:t>
      </w:r>
    </w:p>
    <w:p w14:paraId="24F70788" w14:textId="1CDD94A7" w:rsidR="00297AC1" w:rsidRPr="00E27DFF" w:rsidRDefault="00297AC1" w:rsidP="003D2C87">
      <w:pPr>
        <w:pStyle w:val="Posizione"/>
        <w:spacing w:before="60" w:after="60"/>
        <w:ind w:left="1701"/>
        <w:jc w:val="both"/>
        <w:rPr>
          <w:i w:val="0"/>
          <w:spacing w:val="0"/>
          <w:sz w:val="22"/>
          <w:szCs w:val="22"/>
        </w:rPr>
      </w:pPr>
      <w:r w:rsidRPr="00E27DFF">
        <w:rPr>
          <w:spacing w:val="0"/>
          <w:sz w:val="22"/>
          <w:szCs w:val="22"/>
        </w:rPr>
        <w:t>Consiglio d’Europa: l’attività nel 2012</w:t>
      </w:r>
      <w:r w:rsidRPr="00E27DFF">
        <w:rPr>
          <w:i w:val="0"/>
          <w:spacing w:val="0"/>
          <w:sz w:val="22"/>
          <w:szCs w:val="22"/>
        </w:rPr>
        <w:t xml:space="preserve">, in </w:t>
      </w:r>
      <w:r w:rsidRPr="00E27DFF">
        <w:rPr>
          <w:spacing w:val="0"/>
          <w:sz w:val="22"/>
          <w:szCs w:val="22"/>
        </w:rPr>
        <w:t>La Comunità Internazionale</w:t>
      </w:r>
      <w:r w:rsidRPr="00E27DFF">
        <w:rPr>
          <w:i w:val="0"/>
          <w:spacing w:val="0"/>
          <w:sz w:val="22"/>
          <w:szCs w:val="22"/>
        </w:rPr>
        <w:t>, 2013,</w:t>
      </w:r>
      <w:r w:rsidRPr="00E27DFF">
        <w:rPr>
          <w:spacing w:val="0"/>
          <w:sz w:val="22"/>
          <w:szCs w:val="22"/>
        </w:rPr>
        <w:t xml:space="preserve"> </w:t>
      </w:r>
      <w:r w:rsidRPr="00E27DFF">
        <w:rPr>
          <w:i w:val="0"/>
          <w:spacing w:val="0"/>
          <w:sz w:val="22"/>
          <w:szCs w:val="22"/>
        </w:rPr>
        <w:t>p. 641 ff.</w:t>
      </w:r>
    </w:p>
    <w:p w14:paraId="33E8AAD3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 xml:space="preserve">Commissione, Consiglio e Regno Unito impugnano la sentenza del Tribunale nel caso </w:t>
      </w:r>
      <w:proofErr w:type="spellStart"/>
      <w:r w:rsidRPr="00E27DFF">
        <w:rPr>
          <w:i/>
        </w:rPr>
        <w:t>Kadi</w:t>
      </w:r>
      <w:proofErr w:type="spellEnd"/>
      <w:r w:rsidRPr="00E27DFF">
        <w:t xml:space="preserve">» in </w:t>
      </w:r>
      <w:r w:rsidRPr="00E27DFF">
        <w:rPr>
          <w:i/>
        </w:rPr>
        <w:t>Amministrazione in cammino</w:t>
      </w:r>
      <w:r w:rsidRPr="00E27DFF">
        <w:t>, 2012.</w:t>
      </w:r>
    </w:p>
    <w:p w14:paraId="7FEE1FE3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>Pubblicata la bozza di Accordo fra il Consiglio d’Europa e l’Unione europea per l’adesione di quest’ultima alla Convenzione europea dei diritti dell’uomo</w:t>
      </w:r>
      <w:r w:rsidRPr="00E27DFF">
        <w:t xml:space="preserve">, in </w:t>
      </w:r>
      <w:r w:rsidRPr="00E27DFF">
        <w:rPr>
          <w:i/>
        </w:rPr>
        <w:t>Amministrazione in cammino</w:t>
      </w:r>
      <w:r w:rsidRPr="00E27DFF">
        <w:t xml:space="preserve">, 2011. </w:t>
      </w:r>
    </w:p>
    <w:p w14:paraId="6D4A535B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>L’Unione europea e l’Afghanistan concludono l’accordo sullo status della missione di polizia EUPOL</w:t>
      </w:r>
      <w:r w:rsidRPr="00E27DFF">
        <w:t xml:space="preserve">, in </w:t>
      </w:r>
      <w:r w:rsidRPr="00E27DFF">
        <w:rPr>
          <w:i/>
        </w:rPr>
        <w:t>Amministrazione in cammino</w:t>
      </w:r>
      <w:r w:rsidRPr="00E27DFF">
        <w:t>, 2011.</w:t>
      </w:r>
    </w:p>
    <w:p w14:paraId="576CA8B1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>Consiglio d’Europa: l’attività nel 2009</w:t>
      </w:r>
      <w:r w:rsidRPr="00E27DFF">
        <w:t xml:space="preserve">, in </w:t>
      </w:r>
      <w:r w:rsidRPr="00E27DFF">
        <w:rPr>
          <w:i/>
        </w:rPr>
        <w:t>La Comunità Internazionale</w:t>
      </w:r>
      <w:r w:rsidRPr="00E27DFF">
        <w:t>, 2010, p. 675 ff.</w:t>
      </w:r>
    </w:p>
    <w:p w14:paraId="7E907805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 xml:space="preserve">Un’ennesima tappa nella vicenda </w:t>
      </w:r>
      <w:proofErr w:type="spellStart"/>
      <w:r w:rsidRPr="00E27DFF">
        <w:rPr>
          <w:i/>
        </w:rPr>
        <w:t>Kadi</w:t>
      </w:r>
      <w:proofErr w:type="spellEnd"/>
      <w:r w:rsidRPr="00E27DFF">
        <w:rPr>
          <w:i/>
        </w:rPr>
        <w:t xml:space="preserve"> di fronte ai giudici dell’Unione europea</w:t>
      </w:r>
      <w:r w:rsidRPr="00E27DFF">
        <w:t xml:space="preserve">, in </w:t>
      </w:r>
      <w:r w:rsidRPr="00E27DFF">
        <w:rPr>
          <w:i/>
        </w:rPr>
        <w:t>Amministrazione in cammino</w:t>
      </w:r>
      <w:r w:rsidRPr="00E27DFF">
        <w:t>, 2010.</w:t>
      </w:r>
    </w:p>
    <w:p w14:paraId="07596356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  <w:lang w:val="en-GB"/>
        </w:rPr>
      </w:pPr>
      <w:r w:rsidRPr="00E27DFF">
        <w:rPr>
          <w:lang w:val="en-GB"/>
        </w:rPr>
        <w:lastRenderedPageBreak/>
        <w:tab/>
      </w:r>
      <w:r w:rsidRPr="00E27DFF">
        <w:rPr>
          <w:lang w:val="en-GB"/>
        </w:rPr>
        <w:tab/>
      </w:r>
      <w:r w:rsidRPr="00E27DFF">
        <w:rPr>
          <w:i/>
        </w:rPr>
        <w:t>La Corte di giustizia precisa l’estensione della protezione sussidiaria offerta dalla direttiva 2004/83/CE</w:t>
      </w:r>
      <w:r w:rsidRPr="00E27DFF">
        <w:t xml:space="preserve">, in </w:t>
      </w:r>
      <w:r w:rsidRPr="00E27DFF">
        <w:rPr>
          <w:i/>
        </w:rPr>
        <w:t>Amministrazione in cammino</w:t>
      </w:r>
      <w:r w:rsidRPr="00E27DFF">
        <w:t>, 2009.</w:t>
      </w:r>
    </w:p>
    <w:p w14:paraId="0B44961D" w14:textId="23ACF1BC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lang w:val="en-GB"/>
        </w:rPr>
      </w:pPr>
      <w:r w:rsidRPr="00E27DFF">
        <w:rPr>
          <w:lang w:val="en-GB"/>
        </w:rPr>
        <w:tab/>
      </w:r>
      <w:r w:rsidRPr="00E27DFF">
        <w:rPr>
          <w:lang w:val="en-GB"/>
        </w:rPr>
        <w:tab/>
      </w:r>
      <w:r w:rsidR="003D2C87" w:rsidRPr="00E27DFF">
        <w:rPr>
          <w:lang w:val="en-GB"/>
        </w:rPr>
        <w:t>Review</w:t>
      </w:r>
      <w:r w:rsidR="003D2C87" w:rsidRPr="00E27DFF">
        <w:t xml:space="preserve"> to</w:t>
      </w:r>
      <w:r w:rsidRPr="00E27DFF">
        <w:t xml:space="preserve"> E. </w:t>
      </w:r>
      <w:proofErr w:type="spellStart"/>
      <w:r w:rsidRPr="00E27DFF">
        <w:t>Pistoia</w:t>
      </w:r>
      <w:r w:rsidR="003D2C87" w:rsidRPr="00E27DFF">
        <w:t>’s</w:t>
      </w:r>
      <w:proofErr w:type="spellEnd"/>
      <w:r w:rsidRPr="00E27DFF">
        <w:t xml:space="preserve"> </w:t>
      </w:r>
      <w:r w:rsidRPr="00E27DFF">
        <w:rPr>
          <w:i/>
        </w:rPr>
        <w:t>Cooperazione penale nei rapporti fra diritto dell’Unione europea e diritto statale</w:t>
      </w:r>
      <w:r w:rsidRPr="00E27DFF">
        <w:t xml:space="preserve">, Napoli, ESI, 2008, in </w:t>
      </w:r>
      <w:r w:rsidRPr="00E27DFF">
        <w:rPr>
          <w:i/>
        </w:rPr>
        <w:t>Studi sull’integrazione europea</w:t>
      </w:r>
      <w:r w:rsidRPr="00E27DFF">
        <w:t>, 2009, p. 521 ff.</w:t>
      </w:r>
    </w:p>
    <w:p w14:paraId="613F8F08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>La Corte di giustizia si pronuncia sulle immunità dei parlamentari europei</w:t>
      </w:r>
      <w:r w:rsidRPr="00E27DFF">
        <w:t xml:space="preserve">», in </w:t>
      </w:r>
      <w:r w:rsidRPr="00E27DFF">
        <w:rPr>
          <w:i/>
        </w:rPr>
        <w:t>Sud in Europa</w:t>
      </w:r>
      <w:r w:rsidRPr="00E27DFF">
        <w:t>, aprile 2009, p. 12 f.</w:t>
      </w:r>
    </w:p>
    <w:p w14:paraId="5E5EFE18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rPr>
          <w:szCs w:val="22"/>
        </w:rPr>
        <w:tab/>
      </w:r>
      <w:r w:rsidRPr="00E27DFF">
        <w:rPr>
          <w:szCs w:val="22"/>
        </w:rPr>
        <w:tab/>
      </w:r>
      <w:r w:rsidRPr="00E27DFF">
        <w:rPr>
          <w:i/>
        </w:rPr>
        <w:t>Consiglio d’Europa: l’attività nel 2007</w:t>
      </w:r>
      <w:r w:rsidRPr="00E27DFF">
        <w:t xml:space="preserve">, in </w:t>
      </w:r>
      <w:r w:rsidRPr="00E27DFF">
        <w:rPr>
          <w:i/>
        </w:rPr>
        <w:t>La Comunità Internazionale</w:t>
      </w:r>
      <w:r w:rsidRPr="00E27DFF">
        <w:t>, 2008, p. 717 ff.</w:t>
      </w:r>
    </w:p>
    <w:p w14:paraId="7D46D6E6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>La Corte di giustizia si pronuncia sul regime radiotelevisivo italiano: ne parliamo col prof. Roberto Mastroianni</w:t>
      </w:r>
      <w:r w:rsidRPr="00E27DFF">
        <w:t xml:space="preserve">», in </w:t>
      </w:r>
      <w:r w:rsidRPr="00E27DFF">
        <w:rPr>
          <w:i/>
        </w:rPr>
        <w:t>Amministrazione in cammino</w:t>
      </w:r>
      <w:r w:rsidRPr="00E27DFF">
        <w:t>, 2008.</w:t>
      </w:r>
    </w:p>
    <w:p w14:paraId="21AF433F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>La Corte costituzionale per la prima volta investe la Corte di giustizia di un rinvio pregiudiziale: l’ordinanza n. 103/2008</w:t>
      </w:r>
      <w:r w:rsidRPr="00E27DFF">
        <w:t xml:space="preserve">, in </w:t>
      </w:r>
      <w:r w:rsidRPr="00E27DFF">
        <w:rPr>
          <w:i/>
        </w:rPr>
        <w:t>Amministrazione in cammino</w:t>
      </w:r>
      <w:r w:rsidRPr="00E27DFF">
        <w:t>, 2008.</w:t>
      </w:r>
    </w:p>
    <w:p w14:paraId="12595063" w14:textId="2713CFE4" w:rsidR="00297AC1" w:rsidRPr="00E27DFF" w:rsidRDefault="00297AC1" w:rsidP="003D2C87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>La Corte di giustizia riconosce (definitivamente) che, per poter godere del diritto di circolazione e soggiorno, il familiare extracomunitario di un cittadino comunitario non deve avere previamente soggiornato legalmente in uno Stato membro</w:t>
      </w:r>
      <w:r w:rsidRPr="00E27DFF">
        <w:t xml:space="preserve">, in </w:t>
      </w:r>
      <w:r w:rsidRPr="00E27DFF">
        <w:rPr>
          <w:i/>
        </w:rPr>
        <w:t>Amministrazione in cammino</w:t>
      </w:r>
      <w:r w:rsidRPr="00E27DFF">
        <w:t>, 2008.</w:t>
      </w:r>
    </w:p>
    <w:p w14:paraId="076DA6C8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 xml:space="preserve">La decisione-quadro sul mandato d’arresto europeo al vaglio della Corte di giustizia: sentenza del 3 maggio 2007, causa C-303/05, </w:t>
      </w:r>
      <w:proofErr w:type="spellStart"/>
      <w:r w:rsidRPr="00E27DFF">
        <w:rPr>
          <w:i/>
        </w:rPr>
        <w:t>Advocaten</w:t>
      </w:r>
      <w:proofErr w:type="spellEnd"/>
      <w:r w:rsidRPr="00E27DFF">
        <w:rPr>
          <w:i/>
        </w:rPr>
        <w:t xml:space="preserve"> </w:t>
      </w:r>
      <w:proofErr w:type="spellStart"/>
      <w:r w:rsidRPr="00E27DFF">
        <w:rPr>
          <w:i/>
        </w:rPr>
        <w:t>voor</w:t>
      </w:r>
      <w:proofErr w:type="spellEnd"/>
      <w:r w:rsidRPr="00E27DFF">
        <w:rPr>
          <w:i/>
        </w:rPr>
        <w:t xml:space="preserve"> de </w:t>
      </w:r>
      <w:proofErr w:type="spellStart"/>
      <w:r w:rsidRPr="00E27DFF">
        <w:rPr>
          <w:i/>
        </w:rPr>
        <w:t>Wereld</w:t>
      </w:r>
      <w:proofErr w:type="spellEnd"/>
      <w:r w:rsidRPr="00E27DFF">
        <w:rPr>
          <w:i/>
        </w:rPr>
        <w:t xml:space="preserve"> VZW c. </w:t>
      </w:r>
      <w:proofErr w:type="spellStart"/>
      <w:r w:rsidRPr="00E27DFF">
        <w:rPr>
          <w:i/>
        </w:rPr>
        <w:t>Leden</w:t>
      </w:r>
      <w:proofErr w:type="spellEnd"/>
      <w:r w:rsidRPr="00E27DFF">
        <w:rPr>
          <w:i/>
        </w:rPr>
        <w:t xml:space="preserve"> van de </w:t>
      </w:r>
      <w:proofErr w:type="spellStart"/>
      <w:r w:rsidRPr="00E27DFF">
        <w:rPr>
          <w:i/>
        </w:rPr>
        <w:t>Ministerrad</w:t>
      </w:r>
      <w:proofErr w:type="spellEnd"/>
      <w:r w:rsidRPr="00E27DFF">
        <w:t xml:space="preserve">, in </w:t>
      </w:r>
      <w:r w:rsidRPr="00E27DFF">
        <w:rPr>
          <w:i/>
        </w:rPr>
        <w:t>Amministrazione in cammino</w:t>
      </w:r>
      <w:r w:rsidRPr="00E27DFF">
        <w:t>, 2007.</w:t>
      </w:r>
    </w:p>
    <w:p w14:paraId="14A3FEB5" w14:textId="77777777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rPr>
          <w:lang w:val="en-GB"/>
        </w:rPr>
        <w:tab/>
      </w:r>
      <w:r w:rsidRPr="00E27DFF">
        <w:rPr>
          <w:lang w:val="en-GB"/>
        </w:rPr>
        <w:tab/>
      </w:r>
      <w:r w:rsidRPr="00E27DFF">
        <w:rPr>
          <w:i/>
        </w:rPr>
        <w:t xml:space="preserve">La Corte di giustizia afferma che l’art. 64 dell’Accordo euromediterraneo con la Tunisia è dotato di effetto diretto, sentenza del 14 dicembre 2006, causa C-97/05, Mohamed </w:t>
      </w:r>
      <w:proofErr w:type="spellStart"/>
      <w:r w:rsidRPr="00E27DFF">
        <w:rPr>
          <w:i/>
        </w:rPr>
        <w:t>Gattoussi</w:t>
      </w:r>
      <w:proofErr w:type="spellEnd"/>
      <w:r w:rsidRPr="00E27DFF">
        <w:rPr>
          <w:i/>
        </w:rPr>
        <w:t xml:space="preserve"> c. </w:t>
      </w:r>
      <w:proofErr w:type="spellStart"/>
      <w:r w:rsidRPr="00E27DFF">
        <w:rPr>
          <w:i/>
        </w:rPr>
        <w:t>Stalt</w:t>
      </w:r>
      <w:proofErr w:type="spellEnd"/>
      <w:r w:rsidRPr="00E27DFF">
        <w:rPr>
          <w:i/>
        </w:rPr>
        <w:t xml:space="preserve"> </w:t>
      </w:r>
      <w:proofErr w:type="spellStart"/>
      <w:r w:rsidRPr="00E27DFF">
        <w:rPr>
          <w:i/>
        </w:rPr>
        <w:t>Rüsselsheim</w:t>
      </w:r>
      <w:proofErr w:type="spellEnd"/>
      <w:r w:rsidRPr="00E27DFF">
        <w:t xml:space="preserve">», in </w:t>
      </w:r>
      <w:r w:rsidRPr="00E27DFF">
        <w:rPr>
          <w:i/>
        </w:rPr>
        <w:t>Amministrazione in cammino</w:t>
      </w:r>
      <w:r w:rsidRPr="00E27DFF">
        <w:t>, 2007.</w:t>
      </w:r>
    </w:p>
    <w:p w14:paraId="2A6446E7" w14:textId="132CDF9B" w:rsidR="00297AC1" w:rsidRPr="00E27DFF" w:rsidRDefault="00297AC1" w:rsidP="003D2C87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 xml:space="preserve">L’inchiesta della United Nations International Independent </w:t>
      </w:r>
      <w:proofErr w:type="spellStart"/>
      <w:r w:rsidRPr="00E27DFF">
        <w:rPr>
          <w:i/>
        </w:rPr>
        <w:t>Investigation</w:t>
      </w:r>
      <w:proofErr w:type="spellEnd"/>
      <w:r w:rsidRPr="00E27DFF">
        <w:rPr>
          <w:i/>
        </w:rPr>
        <w:t xml:space="preserve"> Commission (UNIIIC) sull’attentato del 14 febbraio 2005 contro l’ex Primo ministro libanese Rafik Hariri</w:t>
      </w:r>
      <w:r w:rsidRPr="00E27DFF">
        <w:t xml:space="preserve">, in </w:t>
      </w:r>
      <w:r w:rsidRPr="00E27DFF">
        <w:rPr>
          <w:i/>
        </w:rPr>
        <w:t>La Comunità Internazionale</w:t>
      </w:r>
      <w:r w:rsidRPr="00E27DFF">
        <w:t>, 2006, p. 399 ff.</w:t>
      </w:r>
    </w:p>
    <w:p w14:paraId="3F5EF3D9" w14:textId="0D7043B6" w:rsidR="00297AC1" w:rsidRPr="00E27DFF" w:rsidRDefault="00297AC1" w:rsidP="00297AC1">
      <w:pPr>
        <w:pStyle w:val="Nomesociet"/>
        <w:tabs>
          <w:tab w:val="clear" w:pos="6480"/>
          <w:tab w:val="right" w:pos="5837"/>
        </w:tabs>
        <w:spacing w:before="60" w:after="60" w:line="240" w:lineRule="auto"/>
        <w:ind w:left="1701" w:hanging="1701"/>
        <w:jc w:val="both"/>
        <w:rPr>
          <w:szCs w:val="22"/>
        </w:rPr>
      </w:pPr>
      <w:r w:rsidRPr="00E27DFF">
        <w:tab/>
      </w:r>
      <w:r w:rsidRPr="00E27DFF">
        <w:tab/>
      </w:r>
      <w:r w:rsidRPr="00E27DFF">
        <w:rPr>
          <w:i/>
        </w:rPr>
        <w:t>La Corte si pronuncia, in due sentenze del 12 settembre 2006, sulla titolarità del diritto di elettorato attivo e passivo</w:t>
      </w:r>
      <w:r w:rsidRPr="00E27DFF">
        <w:t xml:space="preserve">, in </w:t>
      </w:r>
      <w:r w:rsidRPr="00E27DFF">
        <w:rPr>
          <w:i/>
        </w:rPr>
        <w:t>Amministrazione in cammino</w:t>
      </w:r>
      <w:r w:rsidRPr="00E27DFF">
        <w:t>, 2006.</w:t>
      </w:r>
    </w:p>
    <w:p w14:paraId="37A41B8D" w14:textId="4D3BEB73" w:rsidR="00105C38" w:rsidRPr="00E27DFF" w:rsidRDefault="00105C38" w:rsidP="00105C38">
      <w:pPr>
        <w:pStyle w:val="Titolodellasezione"/>
        <w:jc w:val="both"/>
        <w:rPr>
          <w:b/>
          <w:spacing w:val="0"/>
          <w:sz w:val="22"/>
          <w:szCs w:val="22"/>
        </w:rPr>
      </w:pPr>
      <w:r w:rsidRPr="00E27DFF">
        <w:rPr>
          <w:b/>
          <w:spacing w:val="0"/>
        </w:rPr>
        <w:t>CONFERENCES</w:t>
      </w:r>
      <w:r w:rsidR="00B2559A" w:rsidRPr="00E27DFF">
        <w:rPr>
          <w:b/>
          <w:spacing w:val="0"/>
        </w:rPr>
        <w:t xml:space="preserve"> </w:t>
      </w:r>
      <w:r w:rsidR="0004238E" w:rsidRPr="00E27DFF">
        <w:rPr>
          <w:b/>
          <w:spacing w:val="0"/>
        </w:rPr>
        <w:t xml:space="preserve">AND SEMINARS </w:t>
      </w:r>
      <w:r w:rsidR="00B2559A" w:rsidRPr="00E27DFF">
        <w:rPr>
          <w:b/>
          <w:spacing w:val="0"/>
        </w:rPr>
        <w:t>(BY INVITATION)</w:t>
      </w:r>
      <w:r w:rsidRPr="00E27DFF">
        <w:rPr>
          <w:b/>
          <w:spacing w:val="0"/>
        </w:rPr>
        <w:t xml:space="preserve"> </w:t>
      </w:r>
    </w:p>
    <w:p w14:paraId="375EC878" w14:textId="7513EE15" w:rsidR="005E4057" w:rsidRPr="005E4057" w:rsidRDefault="005E4057" w:rsidP="00C1133F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>
        <w:rPr>
          <w:i/>
          <w:iCs/>
          <w:szCs w:val="22"/>
        </w:rPr>
        <w:t>Fuga dalla guerra: i conflitti armati e il diritto d’asilo</w:t>
      </w:r>
      <w:r>
        <w:rPr>
          <w:szCs w:val="22"/>
        </w:rPr>
        <w:t xml:space="preserve">, in </w:t>
      </w:r>
      <w:r>
        <w:rPr>
          <w:i/>
          <w:iCs/>
          <w:szCs w:val="22"/>
        </w:rPr>
        <w:t xml:space="preserve">Pace fra le genti a 60 anni dalla </w:t>
      </w:r>
      <w:proofErr w:type="spellStart"/>
      <w:r>
        <w:rPr>
          <w:szCs w:val="22"/>
        </w:rPr>
        <w:t>Pacem</w:t>
      </w:r>
      <w:proofErr w:type="spellEnd"/>
      <w:r>
        <w:rPr>
          <w:szCs w:val="22"/>
        </w:rPr>
        <w:t xml:space="preserve"> in </w:t>
      </w:r>
      <w:proofErr w:type="spellStart"/>
      <w:r>
        <w:rPr>
          <w:szCs w:val="22"/>
        </w:rPr>
        <w:t>terris</w:t>
      </w:r>
      <w:proofErr w:type="spellEnd"/>
      <w:r>
        <w:rPr>
          <w:szCs w:val="22"/>
        </w:rPr>
        <w:t xml:space="preserve">, </w:t>
      </w:r>
      <w:proofErr w:type="spellStart"/>
      <w:r w:rsidRPr="005E4057">
        <w:rPr>
          <w:szCs w:val="22"/>
        </w:rPr>
        <w:t>Pontifical</w:t>
      </w:r>
      <w:proofErr w:type="spellEnd"/>
      <w:r w:rsidRPr="005E4057">
        <w:rPr>
          <w:szCs w:val="22"/>
        </w:rPr>
        <w:t xml:space="preserve"> </w:t>
      </w:r>
      <w:proofErr w:type="spellStart"/>
      <w:r w:rsidRPr="005E4057">
        <w:rPr>
          <w:szCs w:val="22"/>
        </w:rPr>
        <w:t>Lateran</w:t>
      </w:r>
      <w:proofErr w:type="spellEnd"/>
      <w:r w:rsidRPr="005E4057">
        <w:rPr>
          <w:szCs w:val="22"/>
        </w:rPr>
        <w:t xml:space="preserve"> University</w:t>
      </w:r>
      <w:r>
        <w:rPr>
          <w:szCs w:val="22"/>
        </w:rPr>
        <w:t xml:space="preserve">, 12 </w:t>
      </w:r>
      <w:proofErr w:type="spellStart"/>
      <w:r>
        <w:rPr>
          <w:szCs w:val="22"/>
        </w:rPr>
        <w:t>May</w:t>
      </w:r>
      <w:proofErr w:type="spellEnd"/>
      <w:r>
        <w:rPr>
          <w:szCs w:val="22"/>
        </w:rPr>
        <w:t xml:space="preserve"> 2023.</w:t>
      </w:r>
    </w:p>
    <w:p w14:paraId="5C5C96A7" w14:textId="45A072BE" w:rsidR="005E4057" w:rsidRPr="005E4057" w:rsidRDefault="005E4057" w:rsidP="00C1133F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 w:rsidRPr="005E4057">
        <w:rPr>
          <w:i/>
          <w:iCs/>
          <w:szCs w:val="22"/>
        </w:rPr>
        <w:t>L</w:t>
      </w:r>
      <w:r>
        <w:rPr>
          <w:i/>
          <w:iCs/>
          <w:szCs w:val="22"/>
        </w:rPr>
        <w:t>’</w:t>
      </w:r>
      <w:r w:rsidRPr="005E4057">
        <w:rPr>
          <w:i/>
          <w:iCs/>
          <w:szCs w:val="22"/>
        </w:rPr>
        <w:t>integrazione dello straniero in Italia nel contesto della (nuova) protezione speciale</w:t>
      </w:r>
      <w:r>
        <w:rPr>
          <w:szCs w:val="22"/>
        </w:rPr>
        <w:t xml:space="preserve">, in </w:t>
      </w:r>
      <w:r w:rsidRPr="005E4057">
        <w:rPr>
          <w:i/>
          <w:iCs/>
          <w:szCs w:val="22"/>
        </w:rPr>
        <w:t xml:space="preserve">La gestione dei flussi migratori tra solidarietà, </w:t>
      </w:r>
      <w:r w:rsidRPr="005E4057">
        <w:rPr>
          <w:i/>
          <w:iCs/>
          <w:szCs w:val="22"/>
        </w:rPr>
        <w:lastRenderedPageBreak/>
        <w:t>tutela dei diritti e politiche sociali</w:t>
      </w:r>
      <w:r>
        <w:rPr>
          <w:szCs w:val="22"/>
        </w:rPr>
        <w:t xml:space="preserve">, University of Rome “Sapienza”, 5 </w:t>
      </w:r>
      <w:proofErr w:type="spellStart"/>
      <w:r>
        <w:rPr>
          <w:szCs w:val="22"/>
        </w:rPr>
        <w:t>May</w:t>
      </w:r>
      <w:proofErr w:type="spellEnd"/>
      <w:r>
        <w:rPr>
          <w:szCs w:val="22"/>
        </w:rPr>
        <w:t xml:space="preserve"> 2023.</w:t>
      </w:r>
    </w:p>
    <w:p w14:paraId="16890A1D" w14:textId="6BFC4260" w:rsidR="008C586E" w:rsidRPr="008323C1" w:rsidRDefault="008C586E" w:rsidP="00C1133F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 w:rsidRPr="008C586E">
        <w:rPr>
          <w:i/>
          <w:iCs/>
          <w:szCs w:val="22"/>
        </w:rPr>
        <w:t>La protezione sussidiaria: la valutazione del pericolo di grave danno nei contesti di violenza generalizzata</w:t>
      </w:r>
      <w:r>
        <w:rPr>
          <w:szCs w:val="22"/>
        </w:rPr>
        <w:t xml:space="preserve">, </w:t>
      </w:r>
      <w:r w:rsidR="008323C1">
        <w:rPr>
          <w:szCs w:val="22"/>
        </w:rPr>
        <w:t xml:space="preserve">in </w:t>
      </w:r>
      <w:r w:rsidR="008323C1">
        <w:rPr>
          <w:i/>
          <w:iCs/>
          <w:szCs w:val="22"/>
        </w:rPr>
        <w:t>Corso annuale di formazione in diritto degli stranieri</w:t>
      </w:r>
      <w:r w:rsidR="008323C1">
        <w:rPr>
          <w:szCs w:val="22"/>
        </w:rPr>
        <w:t xml:space="preserve">, University of Trieste, 21 </w:t>
      </w:r>
      <w:r w:rsidR="005E4057">
        <w:rPr>
          <w:szCs w:val="22"/>
        </w:rPr>
        <w:t>A</w:t>
      </w:r>
      <w:r w:rsidR="008323C1">
        <w:rPr>
          <w:szCs w:val="22"/>
        </w:rPr>
        <w:t>pril 2023.</w:t>
      </w:r>
    </w:p>
    <w:p w14:paraId="65BE8F24" w14:textId="4DB792D6" w:rsidR="001B7E18" w:rsidRDefault="00FC2823" w:rsidP="00C1133F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 w:rsidRPr="00FC2823">
        <w:rPr>
          <w:i/>
          <w:iCs/>
          <w:szCs w:val="22"/>
        </w:rPr>
        <w:t>L’immigrazione irregolare nell’Unione europea</w:t>
      </w:r>
      <w:r>
        <w:rPr>
          <w:szCs w:val="22"/>
        </w:rPr>
        <w:t xml:space="preserve">, in </w:t>
      </w:r>
      <w:r>
        <w:rPr>
          <w:i/>
          <w:iCs/>
          <w:szCs w:val="22"/>
        </w:rPr>
        <w:t xml:space="preserve">Quo </w:t>
      </w:r>
      <w:proofErr w:type="spellStart"/>
      <w:r>
        <w:rPr>
          <w:i/>
          <w:iCs/>
          <w:szCs w:val="22"/>
        </w:rPr>
        <w:t>Vadis</w:t>
      </w:r>
      <w:proofErr w:type="spellEnd"/>
      <w:r>
        <w:rPr>
          <w:i/>
          <w:iCs/>
          <w:szCs w:val="22"/>
        </w:rPr>
        <w:t xml:space="preserve"> </w:t>
      </w:r>
      <w:proofErr w:type="gramStart"/>
      <w:r>
        <w:rPr>
          <w:i/>
          <w:iCs/>
          <w:szCs w:val="22"/>
        </w:rPr>
        <w:t>Europa?</w:t>
      </w:r>
      <w:r>
        <w:rPr>
          <w:szCs w:val="22"/>
        </w:rPr>
        <w:t>,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Summer</w:t>
      </w:r>
      <w:proofErr w:type="spellEnd"/>
      <w:r>
        <w:rPr>
          <w:szCs w:val="22"/>
        </w:rPr>
        <w:t xml:space="preserve"> School </w:t>
      </w:r>
      <w:proofErr w:type="spellStart"/>
      <w:r>
        <w:rPr>
          <w:szCs w:val="22"/>
        </w:rPr>
        <w:t>Seminars</w:t>
      </w:r>
      <w:proofErr w:type="spellEnd"/>
      <w:r>
        <w:rPr>
          <w:szCs w:val="22"/>
        </w:rPr>
        <w:t xml:space="preserve">, University of Molise, 13 </w:t>
      </w:r>
      <w:proofErr w:type="spellStart"/>
      <w:r>
        <w:rPr>
          <w:szCs w:val="22"/>
        </w:rPr>
        <w:t>July</w:t>
      </w:r>
      <w:proofErr w:type="spellEnd"/>
      <w:r>
        <w:rPr>
          <w:szCs w:val="22"/>
        </w:rPr>
        <w:t xml:space="preserve"> 2022, Campobasso.</w:t>
      </w:r>
    </w:p>
    <w:p w14:paraId="2EF9E78D" w14:textId="46D3E40C" w:rsidR="00FC2823" w:rsidRPr="00FC2823" w:rsidRDefault="00FC2823" w:rsidP="00C1133F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 w:rsidRPr="005E4057">
        <w:rPr>
          <w:i/>
          <w:iCs/>
          <w:szCs w:val="22"/>
          <w:lang w:val="en-GB"/>
        </w:rPr>
        <w:t>Illegal Immigration in the EU: categories, dimension, and legal issues</w:t>
      </w:r>
      <w:r w:rsidRPr="005E4057">
        <w:rPr>
          <w:szCs w:val="22"/>
          <w:lang w:val="en-GB"/>
        </w:rPr>
        <w:t xml:space="preserve">, in </w:t>
      </w:r>
      <w:r w:rsidRPr="005E4057">
        <w:rPr>
          <w:i/>
          <w:iCs/>
          <w:szCs w:val="22"/>
          <w:lang w:val="en-GB"/>
        </w:rPr>
        <w:t>Protection of Migrant Workers in Irregular Situation in Europe</w:t>
      </w:r>
      <w:r w:rsidRPr="005E4057">
        <w:rPr>
          <w:szCs w:val="22"/>
          <w:lang w:val="en-GB"/>
        </w:rPr>
        <w:t>, ERA’s Conference, Trier</w:t>
      </w:r>
      <w:r>
        <w:rPr>
          <w:szCs w:val="22"/>
        </w:rPr>
        <w:t xml:space="preserve">, 13-14 June 2022. </w:t>
      </w:r>
    </w:p>
    <w:p w14:paraId="0FE38290" w14:textId="432E63FC" w:rsidR="00C1133F" w:rsidRPr="002A424A" w:rsidRDefault="00C1133F" w:rsidP="00C1133F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 w:rsidRPr="002A424A">
        <w:rPr>
          <w:i/>
          <w:iCs/>
          <w:szCs w:val="22"/>
        </w:rPr>
        <w:t>La nozione di protezione internazionale nel diritto dell’Unione: la prassi recente della Corte di giustizia UE</w:t>
      </w:r>
      <w:r>
        <w:rPr>
          <w:szCs w:val="22"/>
        </w:rPr>
        <w:t xml:space="preserve">, </w:t>
      </w:r>
      <w:r w:rsidR="00772DDD">
        <w:rPr>
          <w:szCs w:val="22"/>
        </w:rPr>
        <w:t xml:space="preserve">in </w:t>
      </w:r>
      <w:r w:rsidRPr="002A424A">
        <w:rPr>
          <w:i/>
          <w:iCs/>
          <w:szCs w:val="22"/>
        </w:rPr>
        <w:t>I “confini” dell’UE e le sfide in materia di asilo e gestione delle migrazioni: uno sguardo ai Balcani occidentali</w:t>
      </w:r>
      <w:r>
        <w:rPr>
          <w:szCs w:val="22"/>
        </w:rPr>
        <w:t>, Universit</w:t>
      </w:r>
      <w:r w:rsidR="00772DDD">
        <w:rPr>
          <w:szCs w:val="22"/>
        </w:rPr>
        <w:t>y</w:t>
      </w:r>
      <w:r>
        <w:rPr>
          <w:szCs w:val="22"/>
        </w:rPr>
        <w:t xml:space="preserve"> </w:t>
      </w:r>
      <w:r w:rsidR="00772DDD">
        <w:rPr>
          <w:szCs w:val="22"/>
        </w:rPr>
        <w:t>of</w:t>
      </w:r>
      <w:r>
        <w:rPr>
          <w:szCs w:val="22"/>
        </w:rPr>
        <w:t xml:space="preserve"> Salerno, 31 </w:t>
      </w:r>
      <w:r w:rsidR="00772DDD">
        <w:rPr>
          <w:szCs w:val="22"/>
        </w:rPr>
        <w:t>March</w:t>
      </w:r>
      <w:r>
        <w:rPr>
          <w:szCs w:val="22"/>
        </w:rPr>
        <w:t xml:space="preserve"> </w:t>
      </w:r>
      <w:r w:rsidR="00772DDD">
        <w:rPr>
          <w:szCs w:val="22"/>
        </w:rPr>
        <w:t>and</w:t>
      </w:r>
      <w:r>
        <w:rPr>
          <w:szCs w:val="22"/>
        </w:rPr>
        <w:t xml:space="preserve"> 1° </w:t>
      </w:r>
      <w:r w:rsidR="00772DDD">
        <w:rPr>
          <w:szCs w:val="22"/>
        </w:rPr>
        <w:t>A</w:t>
      </w:r>
      <w:r>
        <w:rPr>
          <w:szCs w:val="22"/>
        </w:rPr>
        <w:t>pril 2022.</w:t>
      </w:r>
    </w:p>
    <w:p w14:paraId="7BC103DB" w14:textId="22CE83C4" w:rsidR="00AA0374" w:rsidRPr="00624210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 w:rsidRPr="00624210">
        <w:rPr>
          <w:i/>
          <w:iCs/>
          <w:szCs w:val="22"/>
        </w:rPr>
        <w:t>Immunità e responsabilità delle OOII: il singolare caso del genocidio di Srebrenica</w:t>
      </w:r>
      <w:r>
        <w:rPr>
          <w:szCs w:val="22"/>
        </w:rPr>
        <w:t xml:space="preserve">, seminar in the </w:t>
      </w:r>
      <w:proofErr w:type="spellStart"/>
      <w:r>
        <w:rPr>
          <w:szCs w:val="22"/>
        </w:rPr>
        <w:t>course</w:t>
      </w:r>
      <w:proofErr w:type="spellEnd"/>
      <w:r>
        <w:rPr>
          <w:szCs w:val="22"/>
        </w:rPr>
        <w:t xml:space="preserve"> of International </w:t>
      </w:r>
      <w:proofErr w:type="spellStart"/>
      <w:r>
        <w:rPr>
          <w:szCs w:val="22"/>
        </w:rPr>
        <w:t>Organizations</w:t>
      </w:r>
      <w:proofErr w:type="spellEnd"/>
      <w:r>
        <w:rPr>
          <w:szCs w:val="22"/>
        </w:rPr>
        <w:t>, Prof. Teresa Russo, University of Salerno, 29 November 2021.</w:t>
      </w:r>
    </w:p>
    <w:p w14:paraId="36BDE0E5" w14:textId="1711901C" w:rsidR="00AA0374" w:rsidRPr="001320C6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>
        <w:rPr>
          <w:i/>
          <w:iCs/>
          <w:szCs w:val="22"/>
        </w:rPr>
        <w:t>Unione europea e organismi internazionali</w:t>
      </w:r>
      <w:r>
        <w:rPr>
          <w:szCs w:val="22"/>
        </w:rPr>
        <w:t xml:space="preserve">, lab </w:t>
      </w:r>
      <w:proofErr w:type="spellStart"/>
      <w:r>
        <w:rPr>
          <w:szCs w:val="22"/>
        </w:rPr>
        <w:t>within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specialazation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course</w:t>
      </w:r>
      <w:proofErr w:type="spellEnd"/>
      <w:r>
        <w:rPr>
          <w:szCs w:val="22"/>
        </w:rPr>
        <w:t xml:space="preserve"> of “Educazione civica”, Luiss School of Government, Rome, 1° e 29 April 2021.</w:t>
      </w:r>
    </w:p>
    <w:p w14:paraId="2D69803E" w14:textId="5C9F60D4" w:rsidR="00AA0374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 w:rsidRPr="003C4309">
        <w:rPr>
          <w:szCs w:val="22"/>
        </w:rPr>
        <w:t xml:space="preserve">Book seminar </w:t>
      </w:r>
      <w:r>
        <w:rPr>
          <w:szCs w:val="22"/>
        </w:rPr>
        <w:t>on</w:t>
      </w:r>
      <w:r w:rsidRPr="003C4309">
        <w:rPr>
          <w:szCs w:val="22"/>
        </w:rPr>
        <w:t xml:space="preserve"> Paolo Morozzo della </w:t>
      </w:r>
      <w:proofErr w:type="spellStart"/>
      <w:r w:rsidRPr="003C4309">
        <w:rPr>
          <w:szCs w:val="22"/>
        </w:rPr>
        <w:t>Rocca</w:t>
      </w:r>
      <w:r>
        <w:rPr>
          <w:szCs w:val="22"/>
        </w:rPr>
        <w:t>’s</w:t>
      </w:r>
      <w:proofErr w:type="spellEnd"/>
      <w:r w:rsidRPr="003C4309">
        <w:rPr>
          <w:szCs w:val="22"/>
        </w:rPr>
        <w:t xml:space="preserve"> </w:t>
      </w:r>
      <w:r w:rsidRPr="003C4309">
        <w:rPr>
          <w:i/>
          <w:szCs w:val="22"/>
        </w:rPr>
        <w:t>Il ricongiungimento con il familiar</w:t>
      </w:r>
      <w:r>
        <w:rPr>
          <w:i/>
          <w:szCs w:val="22"/>
        </w:rPr>
        <w:t>e</w:t>
      </w:r>
      <w:r w:rsidRPr="003C4309">
        <w:rPr>
          <w:i/>
          <w:szCs w:val="22"/>
        </w:rPr>
        <w:t xml:space="preserve"> residente all’estero</w:t>
      </w:r>
      <w:r w:rsidRPr="003C4309">
        <w:rPr>
          <w:szCs w:val="22"/>
        </w:rPr>
        <w:t xml:space="preserve">, </w:t>
      </w:r>
      <w:proofErr w:type="spellStart"/>
      <w:proofErr w:type="gramStart"/>
      <w:r>
        <w:rPr>
          <w:szCs w:val="22"/>
        </w:rPr>
        <w:t>Ph.D</w:t>
      </w:r>
      <w:proofErr w:type="spellEnd"/>
      <w:proofErr w:type="gramEnd"/>
      <w:r>
        <w:rPr>
          <w:szCs w:val="22"/>
        </w:rPr>
        <w:t xml:space="preserve"> in Public </w:t>
      </w:r>
      <w:proofErr w:type="spellStart"/>
      <w:r>
        <w:rPr>
          <w:szCs w:val="22"/>
        </w:rPr>
        <w:t>Law</w:t>
      </w:r>
      <w:proofErr w:type="spellEnd"/>
      <w:r>
        <w:rPr>
          <w:szCs w:val="22"/>
        </w:rPr>
        <w:t>,</w:t>
      </w:r>
      <w:r w:rsidRPr="003C4309">
        <w:t xml:space="preserve"> </w:t>
      </w:r>
      <w:r w:rsidRPr="003C4309">
        <w:rPr>
          <w:szCs w:val="22"/>
        </w:rPr>
        <w:t>Universit</w:t>
      </w:r>
      <w:r>
        <w:rPr>
          <w:szCs w:val="22"/>
        </w:rPr>
        <w:t>y of</w:t>
      </w:r>
      <w:r w:rsidRPr="003C4309">
        <w:rPr>
          <w:szCs w:val="22"/>
        </w:rPr>
        <w:t xml:space="preserve"> Rom</w:t>
      </w:r>
      <w:r>
        <w:rPr>
          <w:szCs w:val="22"/>
        </w:rPr>
        <w:t>e</w:t>
      </w:r>
      <w:r w:rsidRPr="003C4309">
        <w:rPr>
          <w:szCs w:val="22"/>
        </w:rPr>
        <w:t xml:space="preserve"> Tor Vergata, 19 </w:t>
      </w:r>
      <w:r>
        <w:rPr>
          <w:szCs w:val="22"/>
        </w:rPr>
        <w:t>March</w:t>
      </w:r>
      <w:r w:rsidRPr="003C4309">
        <w:rPr>
          <w:szCs w:val="22"/>
        </w:rPr>
        <w:t xml:space="preserve"> 2021.</w:t>
      </w:r>
    </w:p>
    <w:p w14:paraId="43699633" w14:textId="3E4CAEFF" w:rsidR="00AA0374" w:rsidRPr="002B17FC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  <w:lang w:val="en-US"/>
        </w:rPr>
      </w:pPr>
      <w:r w:rsidRPr="002B17FC">
        <w:rPr>
          <w:i/>
          <w:iCs/>
          <w:szCs w:val="22"/>
          <w:lang w:val="en-US"/>
        </w:rPr>
        <w:t>Chair</w:t>
      </w:r>
      <w:r w:rsidRPr="002B17FC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of </w:t>
      </w:r>
      <w:proofErr w:type="spellStart"/>
      <w:r w:rsidRPr="002B17FC">
        <w:rPr>
          <w:szCs w:val="22"/>
          <w:lang w:val="en-US"/>
        </w:rPr>
        <w:t>DiSP</w:t>
      </w:r>
      <w:proofErr w:type="spellEnd"/>
      <w:r w:rsidRPr="002B17FC">
        <w:rPr>
          <w:szCs w:val="22"/>
          <w:lang w:val="en-US"/>
        </w:rPr>
        <w:t xml:space="preserve"> Research Seminar </w:t>
      </w:r>
      <w:proofErr w:type="gramStart"/>
      <w:r w:rsidRPr="002B17FC">
        <w:rPr>
          <w:i/>
          <w:iCs/>
          <w:szCs w:val="22"/>
          <w:lang w:val="en-US"/>
        </w:rPr>
        <w:t>The</w:t>
      </w:r>
      <w:proofErr w:type="gramEnd"/>
      <w:r w:rsidRPr="002B17FC">
        <w:rPr>
          <w:i/>
          <w:iCs/>
          <w:szCs w:val="22"/>
          <w:lang w:val="en-US"/>
        </w:rPr>
        <w:t xml:space="preserve"> European </w:t>
      </w:r>
      <w:proofErr w:type="spellStart"/>
      <w:r w:rsidRPr="002B17FC">
        <w:rPr>
          <w:i/>
          <w:iCs/>
          <w:szCs w:val="22"/>
          <w:lang w:val="en-US"/>
        </w:rPr>
        <w:t>Labour</w:t>
      </w:r>
      <w:proofErr w:type="spellEnd"/>
      <w:r w:rsidRPr="002B17FC">
        <w:rPr>
          <w:i/>
          <w:iCs/>
          <w:szCs w:val="22"/>
          <w:lang w:val="en-US"/>
        </w:rPr>
        <w:t xml:space="preserve"> Authority (ELA)</w:t>
      </w:r>
      <w:r w:rsidRPr="002B17FC">
        <w:rPr>
          <w:szCs w:val="22"/>
          <w:lang w:val="en-US"/>
        </w:rPr>
        <w:t>, Rom</w:t>
      </w:r>
      <w:r>
        <w:rPr>
          <w:szCs w:val="22"/>
          <w:lang w:val="en-US"/>
        </w:rPr>
        <w:t>e</w:t>
      </w:r>
      <w:r w:rsidRPr="002B17FC">
        <w:rPr>
          <w:szCs w:val="22"/>
          <w:lang w:val="en-US"/>
        </w:rPr>
        <w:t xml:space="preserve">, 17 </w:t>
      </w:r>
      <w:r>
        <w:rPr>
          <w:szCs w:val="22"/>
          <w:lang w:val="en-US"/>
        </w:rPr>
        <w:t>March</w:t>
      </w:r>
      <w:r w:rsidRPr="002B17FC">
        <w:rPr>
          <w:szCs w:val="22"/>
          <w:lang w:val="en-US"/>
        </w:rPr>
        <w:t xml:space="preserve"> 2021.</w:t>
      </w:r>
    </w:p>
    <w:p w14:paraId="44B40DE6" w14:textId="50EB52D5" w:rsidR="00AA0374" w:rsidRPr="002B17FC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  <w:lang w:val="en-US"/>
        </w:rPr>
      </w:pPr>
      <w:r w:rsidRPr="002B17FC">
        <w:rPr>
          <w:i/>
          <w:iCs/>
          <w:szCs w:val="22"/>
          <w:lang w:val="en-US"/>
        </w:rPr>
        <w:t>Solidarity Mechanisms Within the CEAS: Unfair Past, Conflicting Present, Uncertain Future</w:t>
      </w:r>
      <w:r w:rsidRPr="002B17FC">
        <w:rPr>
          <w:szCs w:val="22"/>
          <w:lang w:val="en-US"/>
        </w:rPr>
        <w:t>, roundtable of the Second Edition of the Jean Monnet Module “EU-Western Balkans Cooperation on Justice and Home Affairs”, Universit</w:t>
      </w:r>
      <w:r>
        <w:rPr>
          <w:szCs w:val="22"/>
          <w:lang w:val="en-US"/>
        </w:rPr>
        <w:t>y</w:t>
      </w:r>
      <w:r w:rsidRPr="002B17FC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of </w:t>
      </w:r>
      <w:r w:rsidRPr="002B17FC">
        <w:rPr>
          <w:szCs w:val="22"/>
          <w:lang w:val="en-US"/>
        </w:rPr>
        <w:t xml:space="preserve">Salerno, 12 </w:t>
      </w:r>
      <w:r>
        <w:rPr>
          <w:szCs w:val="22"/>
          <w:lang w:val="en-US"/>
        </w:rPr>
        <w:t>March</w:t>
      </w:r>
      <w:r w:rsidRPr="002B17FC">
        <w:rPr>
          <w:szCs w:val="22"/>
          <w:lang w:val="en-US"/>
        </w:rPr>
        <w:t xml:space="preserve"> 2021.</w:t>
      </w:r>
    </w:p>
    <w:p w14:paraId="4A86158F" w14:textId="19EE0AE1" w:rsidR="00AA0374" w:rsidRPr="003C4309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>
        <w:rPr>
          <w:i/>
          <w:iCs/>
          <w:szCs w:val="22"/>
        </w:rPr>
        <w:t>La primavera araba nei paesi del Golfo Persico dieci anni dopo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roundtable</w:t>
      </w:r>
      <w:proofErr w:type="spellEnd"/>
      <w:r>
        <w:rPr>
          <w:szCs w:val="22"/>
        </w:rPr>
        <w:t xml:space="preserve">, </w:t>
      </w:r>
      <w:r w:rsidRPr="009C2D37">
        <w:rPr>
          <w:szCs w:val="22"/>
        </w:rPr>
        <w:t xml:space="preserve">Americans for Democracy &amp; Human </w:t>
      </w:r>
      <w:proofErr w:type="spellStart"/>
      <w:r w:rsidRPr="009C2D37">
        <w:rPr>
          <w:szCs w:val="22"/>
        </w:rPr>
        <w:t>Rights</w:t>
      </w:r>
      <w:proofErr w:type="spellEnd"/>
      <w:r w:rsidRPr="009C2D37">
        <w:rPr>
          <w:szCs w:val="22"/>
        </w:rPr>
        <w:t xml:space="preserve"> in Bahrain</w:t>
      </w:r>
      <w:r>
        <w:rPr>
          <w:szCs w:val="22"/>
        </w:rPr>
        <w:t xml:space="preserve">, 17 </w:t>
      </w:r>
      <w:proofErr w:type="spellStart"/>
      <w:r>
        <w:rPr>
          <w:szCs w:val="22"/>
        </w:rPr>
        <w:t>February</w:t>
      </w:r>
      <w:proofErr w:type="spellEnd"/>
      <w:r>
        <w:rPr>
          <w:szCs w:val="22"/>
        </w:rPr>
        <w:t xml:space="preserve"> 2021.</w:t>
      </w:r>
    </w:p>
    <w:p w14:paraId="14F5E319" w14:textId="6D690DA3" w:rsidR="00AA0374" w:rsidRPr="005B7910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>
        <w:rPr>
          <w:i/>
          <w:iCs/>
          <w:szCs w:val="22"/>
        </w:rPr>
        <w:t>Minori migranti e ricongiungimento familiare nel diritto UE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within</w:t>
      </w:r>
      <w:proofErr w:type="spellEnd"/>
      <w:r>
        <w:rPr>
          <w:szCs w:val="22"/>
        </w:rPr>
        <w:t xml:space="preserve"> the conference “Da soli oltre il confine: minori migranti non accompagnati e diritto internazionale”, University of Trieste, 29 </w:t>
      </w:r>
      <w:proofErr w:type="spellStart"/>
      <w:r>
        <w:rPr>
          <w:szCs w:val="22"/>
        </w:rPr>
        <w:t>January</w:t>
      </w:r>
      <w:proofErr w:type="spellEnd"/>
      <w:r>
        <w:rPr>
          <w:szCs w:val="22"/>
        </w:rPr>
        <w:t xml:space="preserve"> 2021.</w:t>
      </w:r>
    </w:p>
    <w:p w14:paraId="3815E8E2" w14:textId="0033FCA4" w:rsidR="00AA0374" w:rsidRPr="00FD5649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 w:rsidRPr="00FD5649">
        <w:rPr>
          <w:i/>
          <w:iCs/>
          <w:szCs w:val="22"/>
        </w:rPr>
        <w:t>Le politiche migratorie dell</w:t>
      </w:r>
      <w:r>
        <w:rPr>
          <w:i/>
          <w:iCs/>
          <w:szCs w:val="22"/>
        </w:rPr>
        <w:t>’</w:t>
      </w:r>
      <w:r w:rsidRPr="00FD5649">
        <w:rPr>
          <w:i/>
          <w:iCs/>
          <w:szCs w:val="22"/>
        </w:rPr>
        <w:t>Unione europea</w:t>
      </w:r>
      <w:r>
        <w:rPr>
          <w:szCs w:val="22"/>
        </w:rPr>
        <w:t xml:space="preserve">, seminar </w:t>
      </w:r>
      <w:proofErr w:type="spellStart"/>
      <w:r>
        <w:rPr>
          <w:szCs w:val="22"/>
        </w:rPr>
        <w:t>within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 xml:space="preserve">the  </w:t>
      </w:r>
      <w:proofErr w:type="spellStart"/>
      <w:r>
        <w:rPr>
          <w:szCs w:val="22"/>
        </w:rPr>
        <w:t>course</w:t>
      </w:r>
      <w:proofErr w:type="spellEnd"/>
      <w:proofErr w:type="gramEnd"/>
      <w:r>
        <w:rPr>
          <w:szCs w:val="22"/>
        </w:rPr>
        <w:t xml:space="preserve"> of EU Law, Prof. Claudia </w:t>
      </w:r>
      <w:proofErr w:type="spellStart"/>
      <w:r>
        <w:rPr>
          <w:szCs w:val="22"/>
        </w:rPr>
        <w:t>Candelmo</w:t>
      </w:r>
      <w:proofErr w:type="spellEnd"/>
      <w:r>
        <w:rPr>
          <w:szCs w:val="22"/>
        </w:rPr>
        <w:t xml:space="preserve">, University </w:t>
      </w:r>
      <w:proofErr w:type="spellStart"/>
      <w:r>
        <w:rPr>
          <w:szCs w:val="22"/>
        </w:rPr>
        <w:t>Mercatorum</w:t>
      </w:r>
      <w:proofErr w:type="spellEnd"/>
      <w:r>
        <w:rPr>
          <w:szCs w:val="22"/>
        </w:rPr>
        <w:t xml:space="preserve"> of Rome, 30 November 2020.</w:t>
      </w:r>
    </w:p>
    <w:p w14:paraId="3B9405C9" w14:textId="3A27A2EB" w:rsidR="00AA0374" w:rsidRPr="000E45DE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>
        <w:rPr>
          <w:i/>
          <w:iCs/>
          <w:szCs w:val="22"/>
        </w:rPr>
        <w:lastRenderedPageBreak/>
        <w:t>L’evoluzione dei rapporti Nato-UE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Ce.Si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roundtable</w:t>
      </w:r>
      <w:proofErr w:type="spellEnd"/>
      <w:r>
        <w:rPr>
          <w:szCs w:val="22"/>
        </w:rPr>
        <w:t xml:space="preserve">, </w:t>
      </w:r>
      <w:r>
        <w:rPr>
          <w:i/>
          <w:iCs/>
          <w:szCs w:val="22"/>
        </w:rPr>
        <w:t>Un’alleanza per il XXI secolo. L’importanza della Nato in un mondo in rapida trasformazione</w:t>
      </w:r>
      <w:r>
        <w:rPr>
          <w:szCs w:val="22"/>
        </w:rPr>
        <w:t xml:space="preserve">, 12 November 2020. </w:t>
      </w:r>
    </w:p>
    <w:p w14:paraId="38AEC823" w14:textId="1FF614CD" w:rsidR="00AA0374" w:rsidRPr="00164213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>
        <w:rPr>
          <w:i/>
          <w:iCs/>
          <w:szCs w:val="22"/>
        </w:rPr>
        <w:t xml:space="preserve">Moderator </w:t>
      </w:r>
      <w:r>
        <w:rPr>
          <w:szCs w:val="22"/>
        </w:rPr>
        <w:t xml:space="preserve">of CROIE seminar </w:t>
      </w:r>
      <w:r w:rsidRPr="00164213">
        <w:rPr>
          <w:i/>
          <w:iCs/>
          <w:szCs w:val="22"/>
        </w:rPr>
        <w:t xml:space="preserve">Return to Ithaca? A CFSP </w:t>
      </w:r>
      <w:proofErr w:type="spellStart"/>
      <w:r w:rsidRPr="00164213">
        <w:rPr>
          <w:i/>
          <w:iCs/>
          <w:szCs w:val="22"/>
        </w:rPr>
        <w:t>Odyssey</w:t>
      </w:r>
      <w:proofErr w:type="spellEnd"/>
      <w:r>
        <w:rPr>
          <w:szCs w:val="22"/>
        </w:rPr>
        <w:t xml:space="preserve">, second meeting </w:t>
      </w:r>
      <w:proofErr w:type="spellStart"/>
      <w:r>
        <w:rPr>
          <w:szCs w:val="22"/>
        </w:rPr>
        <w:t>within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initiative</w:t>
      </w:r>
      <w:proofErr w:type="spellEnd"/>
      <w:r>
        <w:rPr>
          <w:szCs w:val="22"/>
        </w:rPr>
        <w:t xml:space="preserve">, </w:t>
      </w:r>
      <w:proofErr w:type="spellStart"/>
      <w:r w:rsidR="00C02520">
        <w:rPr>
          <w:szCs w:val="22"/>
        </w:rPr>
        <w:t>funded</w:t>
      </w:r>
      <w:proofErr w:type="spellEnd"/>
      <w:r w:rsidR="00C02520">
        <w:rPr>
          <w:szCs w:val="22"/>
        </w:rPr>
        <w:t xml:space="preserve"> by </w:t>
      </w:r>
      <w:r>
        <w:rPr>
          <w:szCs w:val="22"/>
        </w:rPr>
        <w:t xml:space="preserve">MAECI, </w:t>
      </w:r>
      <w:r w:rsidRPr="00164213">
        <w:rPr>
          <w:i/>
          <w:iCs/>
          <w:szCs w:val="22"/>
        </w:rPr>
        <w:t xml:space="preserve">Building a Common </w:t>
      </w:r>
      <w:proofErr w:type="spellStart"/>
      <w:r w:rsidRPr="00164213">
        <w:rPr>
          <w:i/>
          <w:iCs/>
          <w:szCs w:val="22"/>
        </w:rPr>
        <w:t>Defence</w:t>
      </w:r>
      <w:proofErr w:type="spellEnd"/>
      <w:r w:rsidRPr="00164213">
        <w:rPr>
          <w:i/>
          <w:iCs/>
          <w:szCs w:val="22"/>
        </w:rPr>
        <w:t xml:space="preserve"> Policy for the </w:t>
      </w:r>
      <w:proofErr w:type="spellStart"/>
      <w:r w:rsidRPr="00164213">
        <w:rPr>
          <w:i/>
          <w:iCs/>
          <w:szCs w:val="22"/>
        </w:rPr>
        <w:t>European</w:t>
      </w:r>
      <w:proofErr w:type="spellEnd"/>
      <w:r w:rsidRPr="00164213">
        <w:rPr>
          <w:i/>
          <w:iCs/>
          <w:szCs w:val="22"/>
        </w:rPr>
        <w:t xml:space="preserve"> Union</w:t>
      </w:r>
      <w:r>
        <w:rPr>
          <w:szCs w:val="22"/>
        </w:rPr>
        <w:t>, Luiss, Rom</w:t>
      </w:r>
      <w:r w:rsidR="00C02520">
        <w:rPr>
          <w:szCs w:val="22"/>
        </w:rPr>
        <w:t>e</w:t>
      </w:r>
      <w:r>
        <w:rPr>
          <w:szCs w:val="22"/>
        </w:rPr>
        <w:t xml:space="preserve">, 2 </w:t>
      </w:r>
      <w:proofErr w:type="spellStart"/>
      <w:r w:rsidR="00C02520">
        <w:rPr>
          <w:szCs w:val="22"/>
        </w:rPr>
        <w:t>October</w:t>
      </w:r>
      <w:proofErr w:type="spellEnd"/>
      <w:r>
        <w:rPr>
          <w:szCs w:val="22"/>
        </w:rPr>
        <w:t xml:space="preserve"> 2020.</w:t>
      </w:r>
    </w:p>
    <w:p w14:paraId="2440B192" w14:textId="5FBFA8EC" w:rsidR="00AA0374" w:rsidRPr="008A316F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sz w:val="18"/>
          <w:szCs w:val="18"/>
        </w:rPr>
      </w:pPr>
      <w:r w:rsidRPr="008A316F">
        <w:rPr>
          <w:i/>
          <w:iCs/>
          <w:szCs w:val="22"/>
        </w:rPr>
        <w:t>Lo status degli accordi internazionali degli Stati membri nel diritto UE, con particolare riferimento agli accordi multilaterali preesistenti</w:t>
      </w:r>
      <w:r>
        <w:rPr>
          <w:szCs w:val="22"/>
        </w:rPr>
        <w:t xml:space="preserve">, seminar </w:t>
      </w:r>
      <w:r w:rsidR="00C02520">
        <w:rPr>
          <w:szCs w:val="22"/>
        </w:rPr>
        <w:t>within the</w:t>
      </w:r>
      <w:r>
        <w:rPr>
          <w:szCs w:val="22"/>
        </w:rPr>
        <w:t xml:space="preserve"> </w:t>
      </w:r>
      <w:r w:rsidRPr="008A316F">
        <w:rPr>
          <w:i/>
          <w:iCs/>
          <w:szCs w:val="22"/>
        </w:rPr>
        <w:t>Dialoghi Romani di Diritto Internazionale</w:t>
      </w:r>
      <w:r>
        <w:rPr>
          <w:szCs w:val="22"/>
        </w:rPr>
        <w:t>, D</w:t>
      </w:r>
      <w:r w:rsidR="00C02520">
        <w:rPr>
          <w:szCs w:val="22"/>
        </w:rPr>
        <w:t>e</w:t>
      </w:r>
      <w:r>
        <w:rPr>
          <w:szCs w:val="22"/>
        </w:rPr>
        <w:t xml:space="preserve">partment </w:t>
      </w:r>
      <w:r w:rsidR="00C02520">
        <w:rPr>
          <w:szCs w:val="22"/>
        </w:rPr>
        <w:t xml:space="preserve">of </w:t>
      </w:r>
      <w:proofErr w:type="spellStart"/>
      <w:r w:rsidR="00C02520">
        <w:rPr>
          <w:szCs w:val="22"/>
        </w:rPr>
        <w:t>Political</w:t>
      </w:r>
      <w:proofErr w:type="spellEnd"/>
      <w:r w:rsidR="00C02520">
        <w:rPr>
          <w:szCs w:val="22"/>
        </w:rPr>
        <w:t xml:space="preserve"> Science, </w:t>
      </w:r>
      <w:r>
        <w:rPr>
          <w:szCs w:val="22"/>
        </w:rPr>
        <w:t>Universit</w:t>
      </w:r>
      <w:r w:rsidR="00C02520">
        <w:rPr>
          <w:szCs w:val="22"/>
        </w:rPr>
        <w:t>y</w:t>
      </w:r>
      <w:r>
        <w:rPr>
          <w:szCs w:val="22"/>
        </w:rPr>
        <w:t xml:space="preserve"> </w:t>
      </w:r>
      <w:r w:rsidR="00C02520">
        <w:rPr>
          <w:szCs w:val="22"/>
        </w:rPr>
        <w:t>of</w:t>
      </w:r>
      <w:r>
        <w:rPr>
          <w:szCs w:val="22"/>
        </w:rPr>
        <w:t xml:space="preserve"> Rom</w:t>
      </w:r>
      <w:r w:rsidR="00C02520">
        <w:rPr>
          <w:szCs w:val="22"/>
        </w:rPr>
        <w:t>e</w:t>
      </w:r>
      <w:r>
        <w:rPr>
          <w:szCs w:val="22"/>
        </w:rPr>
        <w:t xml:space="preserve"> Sapienza, 8 </w:t>
      </w:r>
      <w:r w:rsidR="00C02520">
        <w:rPr>
          <w:szCs w:val="22"/>
        </w:rPr>
        <w:t>June</w:t>
      </w:r>
      <w:r>
        <w:rPr>
          <w:szCs w:val="22"/>
        </w:rPr>
        <w:t xml:space="preserve"> 2020.</w:t>
      </w:r>
    </w:p>
    <w:p w14:paraId="60E8F31F" w14:textId="2EDBC4FA" w:rsidR="00AA0374" w:rsidRPr="002B17FC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iCs/>
          <w:szCs w:val="22"/>
          <w:lang w:val="en-US"/>
        </w:rPr>
      </w:pPr>
      <w:r w:rsidRPr="002B17FC">
        <w:rPr>
          <w:i/>
          <w:szCs w:val="22"/>
          <w:lang w:val="en-US"/>
        </w:rPr>
        <w:t xml:space="preserve">Chair </w:t>
      </w:r>
      <w:r w:rsidR="00C02520">
        <w:rPr>
          <w:iCs/>
          <w:szCs w:val="22"/>
          <w:lang w:val="en-US"/>
        </w:rPr>
        <w:t>of</w:t>
      </w:r>
      <w:r w:rsidRPr="002B17FC">
        <w:rPr>
          <w:iCs/>
          <w:szCs w:val="22"/>
          <w:lang w:val="en-US"/>
        </w:rPr>
        <w:t xml:space="preserve"> </w:t>
      </w:r>
      <w:proofErr w:type="spellStart"/>
      <w:r w:rsidRPr="002B17FC">
        <w:rPr>
          <w:iCs/>
          <w:szCs w:val="22"/>
          <w:lang w:val="en-US"/>
        </w:rPr>
        <w:t>DiSP</w:t>
      </w:r>
      <w:proofErr w:type="spellEnd"/>
      <w:r w:rsidRPr="002B17FC">
        <w:rPr>
          <w:iCs/>
          <w:szCs w:val="22"/>
          <w:lang w:val="en-US"/>
        </w:rPr>
        <w:t xml:space="preserve"> Research Seminar </w:t>
      </w:r>
      <w:r w:rsidRPr="002B17FC">
        <w:rPr>
          <w:i/>
          <w:szCs w:val="22"/>
          <w:lang w:val="en-US"/>
        </w:rPr>
        <w:t>Turning the Tide? Italy and the post-EUGS Approach on Migration</w:t>
      </w:r>
      <w:r w:rsidRPr="002B17FC">
        <w:rPr>
          <w:iCs/>
          <w:szCs w:val="22"/>
          <w:lang w:val="en-US"/>
        </w:rPr>
        <w:t>, Rom</w:t>
      </w:r>
      <w:r w:rsidR="00C02520">
        <w:rPr>
          <w:iCs/>
          <w:szCs w:val="22"/>
          <w:lang w:val="en-US"/>
        </w:rPr>
        <w:t>e</w:t>
      </w:r>
      <w:r w:rsidRPr="002B17FC">
        <w:rPr>
          <w:iCs/>
          <w:szCs w:val="22"/>
          <w:lang w:val="en-US"/>
        </w:rPr>
        <w:t xml:space="preserve">, 3 </w:t>
      </w:r>
      <w:r w:rsidR="00C02520">
        <w:rPr>
          <w:iCs/>
          <w:szCs w:val="22"/>
          <w:lang w:val="en-US"/>
        </w:rPr>
        <w:t>June</w:t>
      </w:r>
      <w:r w:rsidRPr="002B17FC">
        <w:rPr>
          <w:iCs/>
          <w:szCs w:val="22"/>
          <w:lang w:val="en-US"/>
        </w:rPr>
        <w:t xml:space="preserve"> 2020. </w:t>
      </w:r>
    </w:p>
    <w:p w14:paraId="19279892" w14:textId="77777777" w:rsidR="00C02520" w:rsidRDefault="00AA0374" w:rsidP="00AA0374">
      <w:pPr>
        <w:pStyle w:val="Risultato"/>
        <w:numPr>
          <w:ilvl w:val="0"/>
          <w:numId w:val="0"/>
        </w:numPr>
        <w:spacing w:before="60"/>
        <w:ind w:left="1701"/>
        <w:rPr>
          <w:iCs/>
          <w:szCs w:val="22"/>
        </w:rPr>
      </w:pPr>
      <w:r>
        <w:rPr>
          <w:i/>
          <w:szCs w:val="22"/>
        </w:rPr>
        <w:t>Il rapporto tra la Convenzione di Ginevra sui rifugiati e il sistema comune europea di asilo (CEAS) in una recente sentenza della Corte di giustizia dell’Unione europea</w:t>
      </w:r>
      <w:r>
        <w:rPr>
          <w:iCs/>
          <w:szCs w:val="22"/>
        </w:rPr>
        <w:t>, seminar</w:t>
      </w:r>
      <w:r w:rsidR="00C02520">
        <w:rPr>
          <w:iCs/>
          <w:szCs w:val="22"/>
        </w:rPr>
        <w:t>,</w:t>
      </w:r>
      <w:r>
        <w:rPr>
          <w:iCs/>
          <w:szCs w:val="22"/>
        </w:rPr>
        <w:t xml:space="preserve"> </w:t>
      </w:r>
      <w:proofErr w:type="spellStart"/>
      <w:proofErr w:type="gramStart"/>
      <w:r w:rsidR="00C02520">
        <w:rPr>
          <w:iCs/>
          <w:szCs w:val="22"/>
        </w:rPr>
        <w:t>Ph.D</w:t>
      </w:r>
      <w:proofErr w:type="spellEnd"/>
      <w:proofErr w:type="gramEnd"/>
      <w:r w:rsidR="00C02520">
        <w:rPr>
          <w:iCs/>
          <w:szCs w:val="22"/>
        </w:rPr>
        <w:t xml:space="preserve"> in Public </w:t>
      </w:r>
      <w:proofErr w:type="spellStart"/>
      <w:r w:rsidR="00C02520">
        <w:rPr>
          <w:iCs/>
          <w:szCs w:val="22"/>
        </w:rPr>
        <w:t>Law</w:t>
      </w:r>
      <w:proofErr w:type="spellEnd"/>
      <w:r w:rsidR="00C02520">
        <w:rPr>
          <w:iCs/>
          <w:szCs w:val="22"/>
        </w:rPr>
        <w:t xml:space="preserve">, </w:t>
      </w:r>
      <w:r>
        <w:rPr>
          <w:iCs/>
          <w:szCs w:val="22"/>
        </w:rPr>
        <w:t>Universit</w:t>
      </w:r>
      <w:r w:rsidR="00C02520">
        <w:rPr>
          <w:iCs/>
          <w:szCs w:val="22"/>
        </w:rPr>
        <w:t>y</w:t>
      </w:r>
      <w:r>
        <w:rPr>
          <w:iCs/>
          <w:szCs w:val="22"/>
        </w:rPr>
        <w:t xml:space="preserve"> </w:t>
      </w:r>
      <w:r w:rsidR="00C02520">
        <w:rPr>
          <w:iCs/>
          <w:szCs w:val="22"/>
        </w:rPr>
        <w:t>of</w:t>
      </w:r>
      <w:r>
        <w:rPr>
          <w:iCs/>
          <w:szCs w:val="22"/>
        </w:rPr>
        <w:t xml:space="preserve"> Rom</w:t>
      </w:r>
      <w:r w:rsidR="00C02520">
        <w:rPr>
          <w:iCs/>
          <w:szCs w:val="22"/>
        </w:rPr>
        <w:t>e</w:t>
      </w:r>
      <w:r>
        <w:rPr>
          <w:iCs/>
          <w:szCs w:val="22"/>
        </w:rPr>
        <w:t xml:space="preserve"> Tor Vergata, 25 </w:t>
      </w:r>
      <w:r w:rsidR="00C02520">
        <w:rPr>
          <w:iCs/>
          <w:szCs w:val="22"/>
        </w:rPr>
        <w:t>May</w:t>
      </w:r>
      <w:r>
        <w:rPr>
          <w:iCs/>
          <w:szCs w:val="22"/>
        </w:rPr>
        <w:t xml:space="preserve"> 2020. </w:t>
      </w:r>
    </w:p>
    <w:p w14:paraId="633AC85C" w14:textId="2B69E94A" w:rsidR="00054B09" w:rsidRDefault="00054B09" w:rsidP="00AA0374">
      <w:pPr>
        <w:pStyle w:val="Risultato"/>
        <w:numPr>
          <w:ilvl w:val="0"/>
          <w:numId w:val="0"/>
        </w:numPr>
        <w:spacing w:before="60"/>
        <w:ind w:left="1701"/>
        <w:rPr>
          <w:i/>
          <w:szCs w:val="22"/>
          <w:lang w:val="en-GB"/>
        </w:rPr>
      </w:pPr>
      <w:r>
        <w:rPr>
          <w:i/>
          <w:szCs w:val="22"/>
          <w:lang w:val="en-GB"/>
        </w:rPr>
        <w:t>The</w:t>
      </w:r>
      <w:r w:rsidRPr="00054B09">
        <w:rPr>
          <w:i/>
          <w:szCs w:val="22"/>
          <w:lang w:val="en-GB"/>
        </w:rPr>
        <w:t xml:space="preserve"> Medit</w:t>
      </w:r>
      <w:r>
        <w:rPr>
          <w:i/>
          <w:szCs w:val="22"/>
          <w:lang w:val="en-GB"/>
        </w:rPr>
        <w:t>erranean Sea</w:t>
      </w:r>
      <w:r w:rsidRPr="00054B09">
        <w:rPr>
          <w:i/>
          <w:szCs w:val="22"/>
          <w:lang w:val="en-GB"/>
        </w:rPr>
        <w:t xml:space="preserve"> </w:t>
      </w:r>
      <w:r>
        <w:rPr>
          <w:i/>
          <w:szCs w:val="22"/>
          <w:lang w:val="en-GB"/>
        </w:rPr>
        <w:t>joins the countries that it separates</w:t>
      </w:r>
      <w:r w:rsidRPr="00054B09">
        <w:rPr>
          <w:szCs w:val="22"/>
          <w:lang w:val="en-GB"/>
        </w:rPr>
        <w:t xml:space="preserve">, Casa </w:t>
      </w:r>
      <w:proofErr w:type="spellStart"/>
      <w:r w:rsidRPr="00054B09">
        <w:rPr>
          <w:szCs w:val="22"/>
          <w:lang w:val="en-GB"/>
        </w:rPr>
        <w:t>internazionale</w:t>
      </w:r>
      <w:proofErr w:type="spellEnd"/>
      <w:r w:rsidRPr="00054B09">
        <w:rPr>
          <w:szCs w:val="22"/>
          <w:lang w:val="en-GB"/>
        </w:rPr>
        <w:t xml:space="preserve"> </w:t>
      </w:r>
      <w:proofErr w:type="spellStart"/>
      <w:r w:rsidRPr="00054B09">
        <w:rPr>
          <w:szCs w:val="22"/>
          <w:lang w:val="en-GB"/>
        </w:rPr>
        <w:t>delle</w:t>
      </w:r>
      <w:proofErr w:type="spellEnd"/>
      <w:r w:rsidRPr="00054B09">
        <w:rPr>
          <w:szCs w:val="22"/>
          <w:lang w:val="en-GB"/>
        </w:rPr>
        <w:t xml:space="preserve"> </w:t>
      </w:r>
      <w:proofErr w:type="spellStart"/>
      <w:r w:rsidRPr="00054B09">
        <w:rPr>
          <w:szCs w:val="22"/>
          <w:lang w:val="en-GB"/>
        </w:rPr>
        <w:t>donne</w:t>
      </w:r>
      <w:proofErr w:type="spellEnd"/>
      <w:r w:rsidRPr="00054B09">
        <w:rPr>
          <w:szCs w:val="22"/>
          <w:lang w:val="en-GB"/>
        </w:rPr>
        <w:t>, Rom</w:t>
      </w:r>
      <w:r>
        <w:rPr>
          <w:szCs w:val="22"/>
          <w:lang w:val="en-GB"/>
        </w:rPr>
        <w:t>e</w:t>
      </w:r>
      <w:r w:rsidRPr="00054B09">
        <w:rPr>
          <w:szCs w:val="22"/>
          <w:lang w:val="en-GB"/>
        </w:rPr>
        <w:t xml:space="preserve">, 15 </w:t>
      </w:r>
      <w:r>
        <w:rPr>
          <w:szCs w:val="22"/>
          <w:lang w:val="en-GB"/>
        </w:rPr>
        <w:t>February</w:t>
      </w:r>
      <w:r w:rsidRPr="00054B09">
        <w:rPr>
          <w:szCs w:val="22"/>
          <w:lang w:val="en-GB"/>
        </w:rPr>
        <w:t xml:space="preserve"> 2020.</w:t>
      </w:r>
    </w:p>
    <w:p w14:paraId="48129EE2" w14:textId="54805E62" w:rsidR="00F86BAE" w:rsidRPr="00F86BAE" w:rsidRDefault="00F86BAE" w:rsidP="00027946">
      <w:pPr>
        <w:pStyle w:val="Risultato"/>
        <w:numPr>
          <w:ilvl w:val="0"/>
          <w:numId w:val="0"/>
        </w:numPr>
        <w:spacing w:before="60"/>
        <w:ind w:left="1701"/>
        <w:rPr>
          <w:i/>
          <w:szCs w:val="22"/>
          <w:lang w:val="en-GB"/>
        </w:rPr>
      </w:pPr>
      <w:r w:rsidRPr="00F86BAE">
        <w:rPr>
          <w:i/>
          <w:szCs w:val="22"/>
          <w:lang w:val="en-GB"/>
        </w:rPr>
        <w:t>Innovation and Partnerships Supporting vulnerable refugees in Turkey</w:t>
      </w:r>
      <w:r w:rsidRPr="00F86BAE">
        <w:rPr>
          <w:szCs w:val="22"/>
          <w:lang w:val="en-GB"/>
        </w:rPr>
        <w:t>, roundtable, World Food Programme, Rome, 12 February 2020.</w:t>
      </w:r>
    </w:p>
    <w:p w14:paraId="10194B00" w14:textId="57D666D3" w:rsidR="00027946" w:rsidRPr="00027946" w:rsidRDefault="00027946" w:rsidP="00027946">
      <w:pPr>
        <w:pStyle w:val="Risultato"/>
        <w:numPr>
          <w:ilvl w:val="0"/>
          <w:numId w:val="0"/>
        </w:numPr>
        <w:spacing w:before="60"/>
        <w:ind w:left="1701"/>
        <w:rPr>
          <w:szCs w:val="22"/>
          <w:lang w:val="en-GB"/>
        </w:rPr>
      </w:pPr>
      <w:r w:rsidRPr="00027946">
        <w:rPr>
          <w:i/>
          <w:szCs w:val="22"/>
          <w:lang w:val="en-GB"/>
        </w:rPr>
        <w:t>Dispute settlement in International Law</w:t>
      </w:r>
      <w:r w:rsidRPr="00027946">
        <w:rPr>
          <w:szCs w:val="22"/>
          <w:lang w:val="en-GB"/>
        </w:rPr>
        <w:t xml:space="preserve">, lecture within the Corso D20 Leader, promoted by </w:t>
      </w:r>
      <w:proofErr w:type="spellStart"/>
      <w:r w:rsidRPr="00027946">
        <w:rPr>
          <w:szCs w:val="22"/>
          <w:lang w:val="en-GB"/>
        </w:rPr>
        <w:t>Fondirigienti</w:t>
      </w:r>
      <w:proofErr w:type="spellEnd"/>
      <w:r w:rsidRPr="00027946">
        <w:rPr>
          <w:szCs w:val="22"/>
          <w:lang w:val="en-GB"/>
        </w:rPr>
        <w:t>, Florence, 14 November 2019.</w:t>
      </w:r>
    </w:p>
    <w:p w14:paraId="0B387626" w14:textId="078AA2CF" w:rsidR="00027946" w:rsidRPr="00027946" w:rsidRDefault="00027946" w:rsidP="00027946">
      <w:pPr>
        <w:pStyle w:val="Risultato"/>
        <w:numPr>
          <w:ilvl w:val="0"/>
          <w:numId w:val="0"/>
        </w:numPr>
        <w:spacing w:before="60"/>
        <w:ind w:left="1701"/>
        <w:rPr>
          <w:sz w:val="18"/>
          <w:szCs w:val="18"/>
          <w:lang w:val="en-GB"/>
        </w:rPr>
      </w:pPr>
      <w:r>
        <w:rPr>
          <w:i/>
          <w:szCs w:val="22"/>
          <w:lang w:val="en-GB"/>
        </w:rPr>
        <w:t>Decision making within the EU</w:t>
      </w:r>
      <w:r w:rsidRPr="00027946">
        <w:rPr>
          <w:szCs w:val="22"/>
          <w:lang w:val="en-GB"/>
        </w:rPr>
        <w:t xml:space="preserve">, lecture within the Corso D20 Leader, promoted by </w:t>
      </w:r>
      <w:proofErr w:type="spellStart"/>
      <w:r w:rsidRPr="00027946">
        <w:rPr>
          <w:szCs w:val="22"/>
          <w:lang w:val="en-GB"/>
        </w:rPr>
        <w:t>Fondirigienti</w:t>
      </w:r>
      <w:proofErr w:type="spellEnd"/>
      <w:r w:rsidRPr="00027946">
        <w:rPr>
          <w:szCs w:val="22"/>
          <w:lang w:val="en-GB"/>
        </w:rPr>
        <w:t>, Florence, 14 November 2019.</w:t>
      </w:r>
    </w:p>
    <w:p w14:paraId="49D4673B" w14:textId="27178A87" w:rsidR="00135C75" w:rsidRPr="00135C75" w:rsidRDefault="00135C75" w:rsidP="007843FC">
      <w:pPr>
        <w:pStyle w:val="Risultato"/>
        <w:numPr>
          <w:ilvl w:val="0"/>
          <w:numId w:val="0"/>
        </w:numPr>
        <w:spacing w:before="60"/>
        <w:ind w:left="1701"/>
        <w:rPr>
          <w:i/>
          <w:szCs w:val="22"/>
          <w:lang w:val="en-GB"/>
        </w:rPr>
      </w:pPr>
      <w:r w:rsidRPr="00135C75">
        <w:rPr>
          <w:i/>
          <w:szCs w:val="22"/>
          <w:lang w:val="en-GB"/>
        </w:rPr>
        <w:t>Recent developments in the Common European Asylum System</w:t>
      </w:r>
      <w:r w:rsidRPr="00135C75">
        <w:rPr>
          <w:szCs w:val="22"/>
          <w:lang w:val="en-GB"/>
        </w:rPr>
        <w:t>, lecture at the Master LUISS-Sole24Ore in Political Management, Rome, 16 May 2019.</w:t>
      </w:r>
    </w:p>
    <w:p w14:paraId="59E8F0A1" w14:textId="46109186" w:rsidR="007843FC" w:rsidRDefault="007843FC" w:rsidP="007843FC">
      <w:pPr>
        <w:pStyle w:val="Risultato"/>
        <w:numPr>
          <w:ilvl w:val="0"/>
          <w:numId w:val="0"/>
        </w:numPr>
        <w:spacing w:before="60"/>
        <w:ind w:left="1701"/>
        <w:rPr>
          <w:szCs w:val="22"/>
          <w:lang w:val="en-GB"/>
        </w:rPr>
      </w:pPr>
      <w:r w:rsidRPr="009707FE">
        <w:rPr>
          <w:i/>
          <w:szCs w:val="22"/>
          <w:lang w:val="en-GB"/>
        </w:rPr>
        <w:t xml:space="preserve">Parliaments in asymmetric </w:t>
      </w:r>
      <w:r>
        <w:rPr>
          <w:i/>
          <w:szCs w:val="22"/>
          <w:lang w:val="en-GB"/>
        </w:rPr>
        <w:t>“</w:t>
      </w:r>
      <w:r w:rsidRPr="009707FE">
        <w:rPr>
          <w:i/>
          <w:szCs w:val="22"/>
          <w:lang w:val="en-GB"/>
        </w:rPr>
        <w:t>federal</w:t>
      </w:r>
      <w:r>
        <w:rPr>
          <w:i/>
          <w:szCs w:val="22"/>
          <w:lang w:val="en-GB"/>
        </w:rPr>
        <w:t>”</w:t>
      </w:r>
      <w:r w:rsidRPr="009707FE">
        <w:rPr>
          <w:i/>
          <w:szCs w:val="22"/>
          <w:lang w:val="en-GB"/>
        </w:rPr>
        <w:t xml:space="preserve"> systems: How to combine differentiation with parliamentary representation</w:t>
      </w:r>
      <w:r>
        <w:rPr>
          <w:szCs w:val="22"/>
          <w:lang w:val="en-GB"/>
        </w:rPr>
        <w:t xml:space="preserve">, School of Government, </w:t>
      </w:r>
      <w:r w:rsidRPr="009707FE">
        <w:rPr>
          <w:szCs w:val="22"/>
          <w:lang w:val="en-GB"/>
        </w:rPr>
        <w:t>Jean Monnet Chair on “Understanding Representative Democracy in Europe”</w:t>
      </w:r>
      <w:r>
        <w:rPr>
          <w:szCs w:val="22"/>
          <w:lang w:val="en-GB"/>
        </w:rPr>
        <w:t xml:space="preserve">, </w:t>
      </w:r>
      <w:proofErr w:type="spellStart"/>
      <w:r>
        <w:rPr>
          <w:szCs w:val="22"/>
          <w:lang w:val="en-GB"/>
        </w:rPr>
        <w:t>Luiss</w:t>
      </w:r>
      <w:proofErr w:type="spellEnd"/>
      <w:r>
        <w:rPr>
          <w:szCs w:val="22"/>
          <w:lang w:val="en-GB"/>
        </w:rPr>
        <w:t xml:space="preserve"> “Guido Carli”, Rome, 30 April 2019.</w:t>
      </w:r>
    </w:p>
    <w:p w14:paraId="04399799" w14:textId="4F2198BD" w:rsidR="00D75198" w:rsidRDefault="00D7519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>
        <w:rPr>
          <w:szCs w:val="22"/>
          <w:lang w:val="en-GB"/>
        </w:rPr>
        <w:t>Book s</w:t>
      </w:r>
      <w:r w:rsidRPr="00555CE8">
        <w:rPr>
          <w:szCs w:val="22"/>
          <w:lang w:val="en-GB"/>
        </w:rPr>
        <w:t xml:space="preserve">eminar </w:t>
      </w:r>
      <w:r>
        <w:rPr>
          <w:szCs w:val="22"/>
          <w:lang w:val="en-GB"/>
        </w:rPr>
        <w:t>on Richard Bellamy’s</w:t>
      </w:r>
      <w:r w:rsidRPr="00555CE8">
        <w:rPr>
          <w:szCs w:val="22"/>
          <w:lang w:val="en-GB"/>
        </w:rPr>
        <w:t xml:space="preserve"> </w:t>
      </w:r>
      <w:r w:rsidRPr="00555CE8">
        <w:rPr>
          <w:i/>
          <w:szCs w:val="22"/>
          <w:lang w:val="en-GB"/>
        </w:rPr>
        <w:t>A Republican Europe of States. Cosmopolitanism, Intergovernmentalism and Democracy in the EU</w:t>
      </w:r>
      <w:r>
        <w:rPr>
          <w:szCs w:val="22"/>
          <w:lang w:val="en-GB"/>
        </w:rPr>
        <w:t xml:space="preserve">, Department </w:t>
      </w:r>
      <w:r w:rsidR="002178FD">
        <w:rPr>
          <w:szCs w:val="22"/>
          <w:lang w:val="en-GB"/>
        </w:rPr>
        <w:t xml:space="preserve">of </w:t>
      </w:r>
      <w:r>
        <w:rPr>
          <w:szCs w:val="22"/>
          <w:lang w:val="en-GB"/>
        </w:rPr>
        <w:t xml:space="preserve">Political Science, </w:t>
      </w:r>
      <w:proofErr w:type="spellStart"/>
      <w:r>
        <w:rPr>
          <w:szCs w:val="22"/>
          <w:lang w:val="en-GB"/>
        </w:rPr>
        <w:t>Luiss</w:t>
      </w:r>
      <w:proofErr w:type="spellEnd"/>
      <w:r>
        <w:rPr>
          <w:szCs w:val="22"/>
          <w:lang w:val="en-GB"/>
        </w:rPr>
        <w:t xml:space="preserve"> “Guido Carli”, 30 April 2019.</w:t>
      </w:r>
    </w:p>
    <w:p w14:paraId="59B77FD5" w14:textId="0BF805D4" w:rsidR="00CF4728" w:rsidRPr="007F7D32" w:rsidRDefault="00CF472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 w:rsidRPr="007F7D32">
        <w:rPr>
          <w:i/>
          <w:szCs w:val="22"/>
          <w:lang w:val="en-GB"/>
        </w:rPr>
        <w:t>The Reform of the Dublin system</w:t>
      </w:r>
      <w:r w:rsidRPr="007F7D32">
        <w:rPr>
          <w:szCs w:val="22"/>
          <w:lang w:val="en-GB"/>
        </w:rPr>
        <w:t>, roun</w:t>
      </w:r>
      <w:r w:rsidR="007F7D32">
        <w:rPr>
          <w:szCs w:val="22"/>
          <w:lang w:val="en-GB"/>
        </w:rPr>
        <w:t>d</w:t>
      </w:r>
      <w:r w:rsidRPr="007F7D32">
        <w:rPr>
          <w:szCs w:val="22"/>
          <w:lang w:val="en-GB"/>
        </w:rPr>
        <w:t xml:space="preserve">table at the </w:t>
      </w:r>
      <w:proofErr w:type="gramStart"/>
      <w:r w:rsidRPr="007F7D32">
        <w:rPr>
          <w:szCs w:val="22"/>
          <w:lang w:val="en-GB"/>
        </w:rPr>
        <w:t>Master in Economy</w:t>
      </w:r>
      <w:proofErr w:type="gramEnd"/>
      <w:r w:rsidRPr="007F7D32">
        <w:rPr>
          <w:szCs w:val="22"/>
          <w:lang w:val="en-GB"/>
        </w:rPr>
        <w:t xml:space="preserve"> an</w:t>
      </w:r>
      <w:r w:rsidR="007F7D32">
        <w:rPr>
          <w:szCs w:val="22"/>
          <w:lang w:val="en-GB"/>
        </w:rPr>
        <w:t>d</w:t>
      </w:r>
      <w:r w:rsidRPr="007F7D32">
        <w:rPr>
          <w:szCs w:val="22"/>
          <w:lang w:val="en-GB"/>
        </w:rPr>
        <w:t xml:space="preserve"> Institutions of Islamic States (MISLAM), </w:t>
      </w:r>
      <w:r w:rsidRPr="007F7D32">
        <w:rPr>
          <w:szCs w:val="22"/>
          <w:lang w:val="en-GB"/>
        </w:rPr>
        <w:lastRenderedPageBreak/>
        <w:t xml:space="preserve">School of Government, </w:t>
      </w:r>
      <w:proofErr w:type="spellStart"/>
      <w:r w:rsidRPr="007F7D32">
        <w:rPr>
          <w:szCs w:val="22"/>
          <w:lang w:val="en-GB"/>
        </w:rPr>
        <w:t>Luiss</w:t>
      </w:r>
      <w:proofErr w:type="spellEnd"/>
      <w:r w:rsidRPr="007F7D32">
        <w:rPr>
          <w:szCs w:val="22"/>
          <w:lang w:val="en-GB"/>
        </w:rPr>
        <w:t xml:space="preserve"> “Guido Carli”, Rom</w:t>
      </w:r>
      <w:r w:rsidR="007F7D32" w:rsidRPr="007F7D32">
        <w:rPr>
          <w:szCs w:val="22"/>
          <w:lang w:val="en-GB"/>
        </w:rPr>
        <w:t>e</w:t>
      </w:r>
      <w:r w:rsidRPr="007F7D32">
        <w:rPr>
          <w:szCs w:val="22"/>
          <w:lang w:val="en-GB"/>
        </w:rPr>
        <w:t xml:space="preserve">, 4 </w:t>
      </w:r>
      <w:r w:rsidR="007F7D32" w:rsidRPr="007F7D32">
        <w:rPr>
          <w:szCs w:val="22"/>
          <w:lang w:val="en-GB"/>
        </w:rPr>
        <w:t>April</w:t>
      </w:r>
      <w:r w:rsidRPr="007F7D32">
        <w:rPr>
          <w:szCs w:val="22"/>
          <w:lang w:val="en-GB"/>
        </w:rPr>
        <w:t xml:space="preserve"> 2019.</w:t>
      </w:r>
    </w:p>
    <w:p w14:paraId="331ADDDF" w14:textId="7737BC9D" w:rsidR="00A25474" w:rsidRPr="00A25474" w:rsidRDefault="00A25474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>
        <w:rPr>
          <w:i/>
          <w:szCs w:val="22"/>
          <w:lang w:val="en-GB"/>
        </w:rPr>
        <w:t>The sources of EU Law</w:t>
      </w:r>
      <w:r>
        <w:rPr>
          <w:szCs w:val="22"/>
          <w:lang w:val="en-GB"/>
        </w:rPr>
        <w:t>, seminar</w:t>
      </w:r>
      <w:r w:rsidRPr="00A25474">
        <w:rPr>
          <w:szCs w:val="22"/>
          <w:lang w:val="en-GB"/>
        </w:rPr>
        <w:t xml:space="preserve"> </w:t>
      </w:r>
      <w:r>
        <w:rPr>
          <w:szCs w:val="22"/>
          <w:lang w:val="en-GB"/>
        </w:rPr>
        <w:t>at the</w:t>
      </w:r>
      <w:r w:rsidRPr="00A25474">
        <w:rPr>
          <w:szCs w:val="22"/>
          <w:lang w:val="en-GB"/>
        </w:rPr>
        <w:t xml:space="preserve"> </w:t>
      </w:r>
      <w:proofErr w:type="spellStart"/>
      <w:r w:rsidRPr="00A25474">
        <w:rPr>
          <w:szCs w:val="22"/>
          <w:lang w:val="en-GB"/>
        </w:rPr>
        <w:t>Scuola</w:t>
      </w:r>
      <w:proofErr w:type="spellEnd"/>
      <w:r w:rsidRPr="00A25474">
        <w:rPr>
          <w:szCs w:val="22"/>
          <w:lang w:val="en-GB"/>
        </w:rPr>
        <w:t xml:space="preserve"> per le </w:t>
      </w:r>
      <w:proofErr w:type="spellStart"/>
      <w:r w:rsidRPr="00A25474">
        <w:rPr>
          <w:szCs w:val="22"/>
          <w:lang w:val="en-GB"/>
        </w:rPr>
        <w:t>Professioni</w:t>
      </w:r>
      <w:proofErr w:type="spellEnd"/>
      <w:r w:rsidRPr="00A25474">
        <w:rPr>
          <w:szCs w:val="22"/>
          <w:lang w:val="en-GB"/>
        </w:rPr>
        <w:t xml:space="preserve"> </w:t>
      </w:r>
      <w:proofErr w:type="spellStart"/>
      <w:r w:rsidRPr="00A25474">
        <w:rPr>
          <w:szCs w:val="22"/>
          <w:lang w:val="en-GB"/>
        </w:rPr>
        <w:t>Legali</w:t>
      </w:r>
      <w:proofErr w:type="spellEnd"/>
      <w:r w:rsidRPr="00A25474">
        <w:rPr>
          <w:szCs w:val="22"/>
          <w:lang w:val="en-GB"/>
        </w:rPr>
        <w:t>, S</w:t>
      </w:r>
      <w:r>
        <w:rPr>
          <w:szCs w:val="22"/>
          <w:lang w:val="en-GB"/>
        </w:rPr>
        <w:t>c</w:t>
      </w:r>
      <w:r w:rsidRPr="00A25474">
        <w:rPr>
          <w:szCs w:val="22"/>
          <w:lang w:val="en-GB"/>
        </w:rPr>
        <w:t xml:space="preserve">hool of Law, </w:t>
      </w:r>
      <w:proofErr w:type="spellStart"/>
      <w:r w:rsidRPr="00A25474">
        <w:rPr>
          <w:szCs w:val="22"/>
          <w:lang w:val="en-GB"/>
        </w:rPr>
        <w:t>Luiss</w:t>
      </w:r>
      <w:proofErr w:type="spellEnd"/>
      <w:r w:rsidRPr="00A25474">
        <w:rPr>
          <w:szCs w:val="22"/>
          <w:lang w:val="en-GB"/>
        </w:rPr>
        <w:t xml:space="preserve"> “Guido Carli”, Rom</w:t>
      </w:r>
      <w:r>
        <w:rPr>
          <w:szCs w:val="22"/>
          <w:lang w:val="en-GB"/>
        </w:rPr>
        <w:t>e</w:t>
      </w:r>
      <w:r w:rsidRPr="00A25474">
        <w:rPr>
          <w:szCs w:val="22"/>
          <w:lang w:val="en-GB"/>
        </w:rPr>
        <w:t xml:space="preserve">, 26 </w:t>
      </w:r>
      <w:r>
        <w:rPr>
          <w:szCs w:val="22"/>
          <w:lang w:val="en-GB"/>
        </w:rPr>
        <w:t>February</w:t>
      </w:r>
      <w:r w:rsidRPr="00A25474">
        <w:rPr>
          <w:szCs w:val="22"/>
          <w:lang w:val="en-GB"/>
        </w:rPr>
        <w:t xml:space="preserve"> 2019.</w:t>
      </w:r>
    </w:p>
    <w:p w14:paraId="48D099BF" w14:textId="1611D103" w:rsidR="00D75198" w:rsidRPr="00D75198" w:rsidRDefault="00D7519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 w:rsidRPr="00D75198">
        <w:rPr>
          <w:i/>
          <w:szCs w:val="22"/>
          <w:lang w:val="en-GB"/>
        </w:rPr>
        <w:t>The Common European Asylum System</w:t>
      </w:r>
      <w:r w:rsidRPr="00D75198">
        <w:rPr>
          <w:szCs w:val="22"/>
          <w:lang w:val="en-GB"/>
        </w:rPr>
        <w:t xml:space="preserve">, seminar at the Corso di </w:t>
      </w:r>
      <w:proofErr w:type="spellStart"/>
      <w:r w:rsidRPr="00D75198">
        <w:rPr>
          <w:szCs w:val="22"/>
          <w:lang w:val="en-GB"/>
        </w:rPr>
        <w:t>formazione</w:t>
      </w:r>
      <w:proofErr w:type="spellEnd"/>
      <w:r w:rsidRPr="00D75198">
        <w:rPr>
          <w:szCs w:val="22"/>
          <w:lang w:val="en-GB"/>
        </w:rPr>
        <w:t xml:space="preserve"> </w:t>
      </w:r>
      <w:proofErr w:type="spellStart"/>
      <w:r w:rsidRPr="00D75198">
        <w:rPr>
          <w:szCs w:val="22"/>
          <w:lang w:val="en-GB"/>
        </w:rPr>
        <w:t>su</w:t>
      </w:r>
      <w:proofErr w:type="spellEnd"/>
      <w:r w:rsidRPr="00D75198">
        <w:rPr>
          <w:szCs w:val="22"/>
          <w:lang w:val="en-GB"/>
        </w:rPr>
        <w:t xml:space="preserve"> </w:t>
      </w:r>
      <w:proofErr w:type="spellStart"/>
      <w:r w:rsidRPr="00D75198">
        <w:rPr>
          <w:szCs w:val="22"/>
          <w:lang w:val="en-GB"/>
        </w:rPr>
        <w:t>rifugiati</w:t>
      </w:r>
      <w:proofErr w:type="spellEnd"/>
      <w:r w:rsidRPr="00D75198">
        <w:rPr>
          <w:szCs w:val="22"/>
          <w:lang w:val="en-GB"/>
        </w:rPr>
        <w:t xml:space="preserve"> e </w:t>
      </w:r>
      <w:proofErr w:type="spellStart"/>
      <w:r w:rsidRPr="00D75198">
        <w:rPr>
          <w:szCs w:val="22"/>
          <w:lang w:val="en-GB"/>
        </w:rPr>
        <w:t>migranti</w:t>
      </w:r>
      <w:proofErr w:type="spellEnd"/>
      <w:r w:rsidRPr="00D75198">
        <w:rPr>
          <w:szCs w:val="22"/>
          <w:lang w:val="en-GB"/>
        </w:rPr>
        <w:t xml:space="preserve">, Department of Political Science, </w:t>
      </w:r>
      <w:proofErr w:type="spellStart"/>
      <w:r w:rsidRPr="00D75198">
        <w:rPr>
          <w:szCs w:val="22"/>
          <w:lang w:val="en-GB"/>
        </w:rPr>
        <w:t>Università</w:t>
      </w:r>
      <w:proofErr w:type="spellEnd"/>
      <w:r w:rsidRPr="00D75198">
        <w:rPr>
          <w:szCs w:val="22"/>
          <w:lang w:val="en-GB"/>
        </w:rPr>
        <w:t xml:space="preserve"> “Sapienza”, Rome, 22 February 2019.</w:t>
      </w:r>
    </w:p>
    <w:p w14:paraId="5A63F1A6" w14:textId="4BF3DEAF" w:rsidR="00D75198" w:rsidRDefault="00D7519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 w:rsidRPr="00D75198">
        <w:rPr>
          <w:i/>
          <w:szCs w:val="22"/>
          <w:lang w:val="en-GB"/>
        </w:rPr>
        <w:t>The legal framework of EU migration law: the Dublin system and its possible revision</w:t>
      </w:r>
      <w:r>
        <w:rPr>
          <w:szCs w:val="22"/>
        </w:rPr>
        <w:t>, seminar in the Corso di alta specializzazione per funzionari amministrativi del Ministero dell’Interno,</w:t>
      </w:r>
      <w:r w:rsidRPr="000C3782">
        <w:rPr>
          <w:szCs w:val="22"/>
        </w:rPr>
        <w:t xml:space="preserve"> </w:t>
      </w:r>
      <w:r>
        <w:rPr>
          <w:szCs w:val="22"/>
        </w:rPr>
        <w:t>S</w:t>
      </w:r>
      <w:r w:rsidRPr="000C3782">
        <w:rPr>
          <w:szCs w:val="22"/>
        </w:rPr>
        <w:t xml:space="preserve">cuola </w:t>
      </w:r>
      <w:r>
        <w:rPr>
          <w:szCs w:val="22"/>
        </w:rPr>
        <w:t>Superiore dell’</w:t>
      </w:r>
      <w:r w:rsidRPr="000C3782">
        <w:rPr>
          <w:szCs w:val="22"/>
        </w:rPr>
        <w:t>Amministraz</w:t>
      </w:r>
      <w:r>
        <w:rPr>
          <w:szCs w:val="22"/>
        </w:rPr>
        <w:t>ione Civile dell’</w:t>
      </w:r>
      <w:r w:rsidRPr="000C3782">
        <w:rPr>
          <w:szCs w:val="22"/>
        </w:rPr>
        <w:t>Interno</w:t>
      </w:r>
      <w:r>
        <w:rPr>
          <w:szCs w:val="22"/>
        </w:rPr>
        <w:t xml:space="preserve">, Rome, 5 </w:t>
      </w:r>
      <w:proofErr w:type="spellStart"/>
      <w:r>
        <w:rPr>
          <w:szCs w:val="22"/>
        </w:rPr>
        <w:t>February</w:t>
      </w:r>
      <w:proofErr w:type="spellEnd"/>
      <w:r>
        <w:rPr>
          <w:szCs w:val="22"/>
        </w:rPr>
        <w:t xml:space="preserve"> 2019.</w:t>
      </w:r>
    </w:p>
    <w:p w14:paraId="11A47255" w14:textId="2A56B83F" w:rsidR="00F235F2" w:rsidRPr="007F7D32" w:rsidRDefault="00F235F2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7F7D32">
        <w:rPr>
          <w:i/>
          <w:szCs w:val="22"/>
          <w:lang w:val="en-GB"/>
        </w:rPr>
        <w:t>Migration and Security. Routes and Borders in the Mediterranean Sea</w:t>
      </w:r>
      <w:r w:rsidRPr="007F7D32">
        <w:rPr>
          <w:szCs w:val="22"/>
          <w:lang w:val="en-GB"/>
        </w:rPr>
        <w:t xml:space="preserve">, Joint Seminar, “Un </w:t>
      </w:r>
      <w:proofErr w:type="spellStart"/>
      <w:r w:rsidRPr="007F7D32">
        <w:rPr>
          <w:szCs w:val="22"/>
          <w:lang w:val="en-GB"/>
        </w:rPr>
        <w:t>ponte</w:t>
      </w:r>
      <w:proofErr w:type="spellEnd"/>
      <w:r w:rsidRPr="007F7D32">
        <w:rPr>
          <w:szCs w:val="22"/>
          <w:lang w:val="en-GB"/>
        </w:rPr>
        <w:t xml:space="preserve"> per…”, </w:t>
      </w:r>
      <w:proofErr w:type="spellStart"/>
      <w:r w:rsidRPr="007F7D32">
        <w:rPr>
          <w:szCs w:val="22"/>
          <w:lang w:val="en-GB"/>
        </w:rPr>
        <w:t>Istituto</w:t>
      </w:r>
      <w:proofErr w:type="spellEnd"/>
      <w:r w:rsidRPr="007F7D32">
        <w:rPr>
          <w:szCs w:val="22"/>
          <w:lang w:val="en-GB"/>
        </w:rPr>
        <w:t xml:space="preserve"> “San Pio V”, Rom</w:t>
      </w:r>
      <w:r w:rsidR="007F7D32" w:rsidRPr="007F7D32">
        <w:rPr>
          <w:szCs w:val="22"/>
          <w:lang w:val="en-GB"/>
        </w:rPr>
        <w:t>e</w:t>
      </w:r>
      <w:r w:rsidRPr="007F7D32">
        <w:rPr>
          <w:szCs w:val="22"/>
          <w:lang w:val="en-GB"/>
        </w:rPr>
        <w:t xml:space="preserve">, 28 </w:t>
      </w:r>
      <w:r w:rsidR="007F7D32" w:rsidRPr="007F7D32">
        <w:rPr>
          <w:szCs w:val="22"/>
          <w:lang w:val="en-GB"/>
        </w:rPr>
        <w:t>N</w:t>
      </w:r>
      <w:r w:rsidRPr="007F7D32">
        <w:rPr>
          <w:szCs w:val="22"/>
          <w:lang w:val="en-GB"/>
        </w:rPr>
        <w:t>ovemb</w:t>
      </w:r>
      <w:r w:rsidR="007F7D32" w:rsidRPr="007F7D32">
        <w:rPr>
          <w:szCs w:val="22"/>
          <w:lang w:val="en-GB"/>
        </w:rPr>
        <w:t>er</w:t>
      </w:r>
      <w:r w:rsidRPr="007F7D32">
        <w:rPr>
          <w:szCs w:val="22"/>
          <w:lang w:val="en-GB"/>
        </w:rPr>
        <w:t xml:space="preserve"> 2018. </w:t>
      </w:r>
    </w:p>
    <w:p w14:paraId="6CC2CEE3" w14:textId="6566B552" w:rsidR="00F235F2" w:rsidRPr="00E14AA4" w:rsidRDefault="007F7D32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 w:val="18"/>
          <w:szCs w:val="18"/>
        </w:rPr>
      </w:pPr>
      <w:r w:rsidRPr="007F7D32">
        <w:rPr>
          <w:i/>
          <w:szCs w:val="22"/>
          <w:lang w:val="en-GB"/>
        </w:rPr>
        <w:t>European revolution</w:t>
      </w:r>
      <w:r w:rsidR="00F235F2" w:rsidRPr="007F7D32">
        <w:rPr>
          <w:i/>
          <w:szCs w:val="22"/>
          <w:lang w:val="en-GB"/>
        </w:rPr>
        <w:t xml:space="preserve">: </w:t>
      </w:r>
      <w:r w:rsidRPr="007F7D32">
        <w:rPr>
          <w:i/>
          <w:szCs w:val="22"/>
          <w:lang w:val="en-GB"/>
        </w:rPr>
        <w:t>the federal perspective in times of crisis</w:t>
      </w:r>
      <w:r w:rsidR="00F235F2" w:rsidRPr="007F7D32">
        <w:rPr>
          <w:szCs w:val="22"/>
          <w:lang w:val="en-GB"/>
        </w:rPr>
        <w:t xml:space="preserve">, </w:t>
      </w:r>
      <w:proofErr w:type="spellStart"/>
      <w:r w:rsidR="00F235F2" w:rsidRPr="007F7D32">
        <w:rPr>
          <w:szCs w:val="22"/>
          <w:lang w:val="en-GB"/>
        </w:rPr>
        <w:t>Gioventù</w:t>
      </w:r>
      <w:proofErr w:type="spellEnd"/>
      <w:r w:rsidR="00F235F2" w:rsidRPr="007F7D32">
        <w:rPr>
          <w:szCs w:val="22"/>
          <w:lang w:val="en-GB"/>
        </w:rPr>
        <w:t xml:space="preserve"> </w:t>
      </w:r>
      <w:proofErr w:type="spellStart"/>
      <w:r w:rsidR="00F235F2" w:rsidRPr="007F7D32">
        <w:rPr>
          <w:szCs w:val="22"/>
          <w:lang w:val="en-GB"/>
        </w:rPr>
        <w:t>federalista</w:t>
      </w:r>
      <w:proofErr w:type="spellEnd"/>
      <w:r w:rsidR="00F235F2" w:rsidRPr="007F7D32">
        <w:rPr>
          <w:szCs w:val="22"/>
          <w:lang w:val="en-GB"/>
        </w:rPr>
        <w:t xml:space="preserve"> </w:t>
      </w:r>
      <w:proofErr w:type="spellStart"/>
      <w:r w:rsidR="00F235F2" w:rsidRPr="007F7D32">
        <w:rPr>
          <w:szCs w:val="22"/>
          <w:lang w:val="en-GB"/>
        </w:rPr>
        <w:t>europea</w:t>
      </w:r>
      <w:proofErr w:type="spellEnd"/>
      <w:r w:rsidR="00F235F2" w:rsidRPr="007F7D32">
        <w:rPr>
          <w:szCs w:val="22"/>
          <w:lang w:val="en-GB"/>
        </w:rPr>
        <w:t>, Students for the United States of Europe, Rom</w:t>
      </w:r>
      <w:r w:rsidRPr="007F7D32">
        <w:rPr>
          <w:szCs w:val="22"/>
          <w:lang w:val="en-GB"/>
        </w:rPr>
        <w:t>e</w:t>
      </w:r>
      <w:r w:rsidR="00F235F2" w:rsidRPr="007F7D32">
        <w:rPr>
          <w:szCs w:val="22"/>
          <w:lang w:val="en-GB"/>
        </w:rPr>
        <w:t xml:space="preserve">, 13 </w:t>
      </w:r>
      <w:r w:rsidRPr="007F7D32">
        <w:rPr>
          <w:szCs w:val="22"/>
          <w:lang w:val="en-GB"/>
        </w:rPr>
        <w:t>N</w:t>
      </w:r>
      <w:r w:rsidR="00F235F2" w:rsidRPr="007F7D32">
        <w:rPr>
          <w:szCs w:val="22"/>
          <w:lang w:val="en-GB"/>
        </w:rPr>
        <w:t>ovemb</w:t>
      </w:r>
      <w:r w:rsidRPr="007F7D32">
        <w:rPr>
          <w:szCs w:val="22"/>
          <w:lang w:val="en-GB"/>
        </w:rPr>
        <w:t>er</w:t>
      </w:r>
      <w:r w:rsidR="00F235F2" w:rsidRPr="007F7D32">
        <w:rPr>
          <w:szCs w:val="22"/>
          <w:lang w:val="en-GB"/>
        </w:rPr>
        <w:t xml:space="preserve"> 2018.</w:t>
      </w:r>
    </w:p>
    <w:p w14:paraId="0887DA85" w14:textId="1E52A0C1" w:rsidR="00F235F2" w:rsidRPr="007F7D32" w:rsidRDefault="007F7D32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7F7D32">
        <w:rPr>
          <w:i/>
          <w:szCs w:val="22"/>
          <w:lang w:val="en-GB"/>
        </w:rPr>
        <w:t>Migration Agenda</w:t>
      </w:r>
      <w:r w:rsidR="00F235F2" w:rsidRPr="007F7D32">
        <w:rPr>
          <w:i/>
          <w:szCs w:val="22"/>
          <w:lang w:val="en-GB"/>
        </w:rPr>
        <w:t xml:space="preserve">. </w:t>
      </w:r>
      <w:r w:rsidRPr="007F7D32">
        <w:rPr>
          <w:i/>
          <w:szCs w:val="22"/>
          <w:lang w:val="en-GB"/>
        </w:rPr>
        <w:t>Reception, Protection, Promotion, Integration</w:t>
      </w:r>
      <w:r w:rsidR="00F235F2" w:rsidRPr="007F7D32">
        <w:rPr>
          <w:szCs w:val="22"/>
          <w:lang w:val="en-GB"/>
        </w:rPr>
        <w:t xml:space="preserve">, Azione </w:t>
      </w:r>
      <w:proofErr w:type="spellStart"/>
      <w:r w:rsidR="00F235F2" w:rsidRPr="007F7D32">
        <w:rPr>
          <w:szCs w:val="22"/>
          <w:lang w:val="en-GB"/>
        </w:rPr>
        <w:t>cattolica</w:t>
      </w:r>
      <w:proofErr w:type="spellEnd"/>
      <w:r w:rsidR="00F235F2" w:rsidRPr="007F7D32">
        <w:rPr>
          <w:szCs w:val="22"/>
          <w:lang w:val="en-GB"/>
        </w:rPr>
        <w:t xml:space="preserve"> </w:t>
      </w:r>
      <w:proofErr w:type="spellStart"/>
      <w:r w:rsidR="00F235F2" w:rsidRPr="007F7D32">
        <w:rPr>
          <w:szCs w:val="22"/>
          <w:lang w:val="en-GB"/>
        </w:rPr>
        <w:t>italiana</w:t>
      </w:r>
      <w:proofErr w:type="spellEnd"/>
      <w:r w:rsidR="00F235F2" w:rsidRPr="007F7D32">
        <w:rPr>
          <w:szCs w:val="22"/>
          <w:lang w:val="en-GB"/>
        </w:rPr>
        <w:t xml:space="preserve">, </w:t>
      </w:r>
      <w:proofErr w:type="spellStart"/>
      <w:r w:rsidR="00F235F2" w:rsidRPr="007F7D32">
        <w:rPr>
          <w:szCs w:val="22"/>
          <w:lang w:val="en-GB"/>
        </w:rPr>
        <w:t>Istituto</w:t>
      </w:r>
      <w:proofErr w:type="spellEnd"/>
      <w:r w:rsidR="00F235F2" w:rsidRPr="007F7D32">
        <w:rPr>
          <w:szCs w:val="22"/>
          <w:lang w:val="en-GB"/>
        </w:rPr>
        <w:t xml:space="preserve"> Vittorio Bachelet, </w:t>
      </w:r>
      <w:proofErr w:type="spellStart"/>
      <w:r w:rsidR="00F235F2" w:rsidRPr="007F7D32">
        <w:rPr>
          <w:szCs w:val="22"/>
          <w:lang w:val="en-GB"/>
        </w:rPr>
        <w:t>Istituto</w:t>
      </w:r>
      <w:proofErr w:type="spellEnd"/>
      <w:r w:rsidR="00F235F2" w:rsidRPr="007F7D32">
        <w:rPr>
          <w:szCs w:val="22"/>
          <w:lang w:val="en-GB"/>
        </w:rPr>
        <w:t xml:space="preserve"> Giuseppe </w:t>
      </w:r>
      <w:proofErr w:type="spellStart"/>
      <w:r w:rsidR="00F235F2" w:rsidRPr="007F7D32">
        <w:rPr>
          <w:szCs w:val="22"/>
          <w:lang w:val="en-GB"/>
        </w:rPr>
        <w:t>Toniolo</w:t>
      </w:r>
      <w:proofErr w:type="spellEnd"/>
      <w:r w:rsidR="00F235F2" w:rsidRPr="007F7D32">
        <w:rPr>
          <w:szCs w:val="22"/>
          <w:lang w:val="en-GB"/>
        </w:rPr>
        <w:t>, Rom</w:t>
      </w:r>
      <w:r w:rsidRPr="007F7D32">
        <w:rPr>
          <w:szCs w:val="22"/>
          <w:lang w:val="en-GB"/>
        </w:rPr>
        <w:t>e</w:t>
      </w:r>
      <w:r w:rsidR="00F235F2" w:rsidRPr="007F7D32">
        <w:rPr>
          <w:szCs w:val="22"/>
          <w:lang w:val="en-GB"/>
        </w:rPr>
        <w:t xml:space="preserve">, 9 </w:t>
      </w:r>
      <w:r w:rsidRPr="007F7D32">
        <w:rPr>
          <w:szCs w:val="22"/>
          <w:lang w:val="en-GB"/>
        </w:rPr>
        <w:t>N</w:t>
      </w:r>
      <w:r w:rsidR="00F235F2" w:rsidRPr="007F7D32">
        <w:rPr>
          <w:szCs w:val="22"/>
          <w:lang w:val="en-GB"/>
        </w:rPr>
        <w:t>ovemb</w:t>
      </w:r>
      <w:r w:rsidRPr="007F7D32">
        <w:rPr>
          <w:szCs w:val="22"/>
          <w:lang w:val="en-GB"/>
        </w:rPr>
        <w:t>er</w:t>
      </w:r>
      <w:r w:rsidR="00F235F2" w:rsidRPr="007F7D32">
        <w:rPr>
          <w:szCs w:val="22"/>
          <w:lang w:val="en-GB"/>
        </w:rPr>
        <w:t xml:space="preserve"> 2018.</w:t>
      </w:r>
    </w:p>
    <w:p w14:paraId="5F606F8E" w14:textId="429AB718" w:rsidR="00F235F2" w:rsidRPr="007F7D32" w:rsidRDefault="007F7D32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 w:rsidRPr="007F7D32">
        <w:rPr>
          <w:i/>
          <w:szCs w:val="22"/>
          <w:lang w:val="en-GB"/>
        </w:rPr>
        <w:t>Migration crisis and European challenges: possible balances and future perspectives,</w:t>
      </w:r>
      <w:r>
        <w:rPr>
          <w:i/>
          <w:szCs w:val="22"/>
          <w:lang w:val="en-GB"/>
        </w:rPr>
        <w:t xml:space="preserve"> </w:t>
      </w:r>
      <w:r w:rsidR="00F235F2" w:rsidRPr="007F7D32">
        <w:rPr>
          <w:szCs w:val="22"/>
          <w:lang w:val="en-GB"/>
        </w:rPr>
        <w:t xml:space="preserve">CROIE </w:t>
      </w:r>
      <w:r>
        <w:rPr>
          <w:szCs w:val="22"/>
          <w:lang w:val="en-GB"/>
        </w:rPr>
        <w:t>and</w:t>
      </w:r>
      <w:r w:rsidR="00F235F2" w:rsidRPr="007F7D32">
        <w:rPr>
          <w:szCs w:val="22"/>
          <w:lang w:val="en-GB"/>
        </w:rPr>
        <w:t xml:space="preserve"> </w:t>
      </w:r>
      <w:r>
        <w:rPr>
          <w:szCs w:val="22"/>
          <w:lang w:val="en-GB"/>
        </w:rPr>
        <w:t>Representation of the EU Commission in Italy</w:t>
      </w:r>
      <w:r w:rsidR="00F235F2" w:rsidRPr="007F7D32">
        <w:rPr>
          <w:szCs w:val="22"/>
          <w:lang w:val="en-GB"/>
        </w:rPr>
        <w:t>, Rom</w:t>
      </w:r>
      <w:r w:rsidRPr="007F7D32">
        <w:rPr>
          <w:szCs w:val="22"/>
          <w:lang w:val="en-GB"/>
        </w:rPr>
        <w:t>e</w:t>
      </w:r>
      <w:r w:rsidR="00F235F2" w:rsidRPr="007F7D32">
        <w:rPr>
          <w:szCs w:val="22"/>
          <w:lang w:val="en-GB"/>
        </w:rPr>
        <w:t xml:space="preserve">, 23 </w:t>
      </w:r>
      <w:r w:rsidRPr="007F7D32">
        <w:rPr>
          <w:szCs w:val="22"/>
          <w:lang w:val="en-GB"/>
        </w:rPr>
        <w:t>October</w:t>
      </w:r>
      <w:r w:rsidR="00F235F2" w:rsidRPr="007F7D32">
        <w:rPr>
          <w:szCs w:val="22"/>
          <w:lang w:val="en-GB"/>
        </w:rPr>
        <w:t xml:space="preserve"> 2018.</w:t>
      </w:r>
    </w:p>
    <w:p w14:paraId="715FDB1E" w14:textId="655AF44C" w:rsidR="00843CED" w:rsidRDefault="00843CED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03632D">
        <w:rPr>
          <w:i/>
          <w:szCs w:val="22"/>
          <w:lang w:val="en-GB"/>
        </w:rPr>
        <w:t>EU’s Approach to Migration</w:t>
      </w:r>
      <w:r w:rsidRPr="0003632D">
        <w:rPr>
          <w:szCs w:val="22"/>
          <w:lang w:val="en-GB"/>
        </w:rPr>
        <w:t xml:space="preserve">, Academic Council of the United Nations System (ACUNS) 2018 Annual </w:t>
      </w:r>
      <w:r>
        <w:rPr>
          <w:szCs w:val="22"/>
          <w:lang w:val="en-GB"/>
        </w:rPr>
        <w:t xml:space="preserve">Meeting, </w:t>
      </w:r>
      <w:r>
        <w:rPr>
          <w:i/>
          <w:szCs w:val="22"/>
          <w:lang w:val="en-GB"/>
        </w:rPr>
        <w:t>Human Rights, Migration and Global Governance</w:t>
      </w:r>
      <w:r>
        <w:rPr>
          <w:szCs w:val="22"/>
          <w:lang w:val="en-GB"/>
        </w:rPr>
        <w:t>, Rome, 12-14 July 2018.</w:t>
      </w:r>
    </w:p>
    <w:p w14:paraId="7364EDCE" w14:textId="47AF1067" w:rsidR="00342826" w:rsidRDefault="00342826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>
        <w:rPr>
          <w:i/>
          <w:szCs w:val="22"/>
          <w:lang w:val="en-GB"/>
        </w:rPr>
        <w:t>Freedom and migration</w:t>
      </w:r>
      <w:r>
        <w:rPr>
          <w:szCs w:val="22"/>
          <w:lang w:val="en-GB"/>
        </w:rPr>
        <w:t>, seminar</w:t>
      </w:r>
      <w:r w:rsidRPr="00342826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at the </w:t>
      </w:r>
      <w:proofErr w:type="gramStart"/>
      <w:r>
        <w:rPr>
          <w:szCs w:val="22"/>
          <w:lang w:val="en-GB"/>
        </w:rPr>
        <w:t>School</w:t>
      </w:r>
      <w:proofErr w:type="gramEnd"/>
      <w:r>
        <w:rPr>
          <w:szCs w:val="22"/>
          <w:lang w:val="en-GB"/>
        </w:rPr>
        <w:t xml:space="preserve"> of liberalism</w:t>
      </w:r>
      <w:r w:rsidRPr="00342826">
        <w:rPr>
          <w:szCs w:val="22"/>
          <w:lang w:val="en-GB"/>
        </w:rPr>
        <w:t>, Rom</w:t>
      </w:r>
      <w:r>
        <w:rPr>
          <w:szCs w:val="22"/>
          <w:lang w:val="en-GB"/>
        </w:rPr>
        <w:t>e</w:t>
      </w:r>
      <w:r w:rsidRPr="00342826">
        <w:rPr>
          <w:szCs w:val="22"/>
          <w:lang w:val="en-GB"/>
        </w:rPr>
        <w:t xml:space="preserve">, 16 </w:t>
      </w:r>
      <w:r>
        <w:rPr>
          <w:szCs w:val="22"/>
          <w:lang w:val="en-GB"/>
        </w:rPr>
        <w:t>April</w:t>
      </w:r>
      <w:r w:rsidRPr="00342826">
        <w:rPr>
          <w:szCs w:val="22"/>
          <w:lang w:val="en-GB"/>
        </w:rPr>
        <w:t xml:space="preserve"> 2018.</w:t>
      </w:r>
    </w:p>
    <w:p w14:paraId="40555B61" w14:textId="7BA69019" w:rsidR="00843CED" w:rsidRDefault="00843CED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F427EE">
        <w:rPr>
          <w:i/>
          <w:szCs w:val="22"/>
          <w:lang w:val="en-GB"/>
        </w:rPr>
        <w:t>The European Union and Migration</w:t>
      </w:r>
      <w:r>
        <w:rPr>
          <w:szCs w:val="22"/>
          <w:lang w:val="en-GB"/>
        </w:rPr>
        <w:t xml:space="preserve">, Luncheon Seminar </w:t>
      </w:r>
      <w:proofErr w:type="spellStart"/>
      <w:r w:rsidR="00F56C97">
        <w:rPr>
          <w:szCs w:val="22"/>
        </w:rPr>
        <w:t>at</w:t>
      </w:r>
      <w:proofErr w:type="spellEnd"/>
      <w:r w:rsidR="00F56C97">
        <w:rPr>
          <w:szCs w:val="22"/>
        </w:rPr>
        <w:t xml:space="preserve"> the </w:t>
      </w:r>
      <w:r>
        <w:rPr>
          <w:szCs w:val="22"/>
          <w:lang w:val="en-GB"/>
        </w:rPr>
        <w:t xml:space="preserve">Utrecht Centre for Regulation and Enforcement in Europe, Utrecht, </w:t>
      </w:r>
      <w:r w:rsidRPr="00FF3B4E">
        <w:rPr>
          <w:szCs w:val="22"/>
        </w:rPr>
        <w:t xml:space="preserve">17 </w:t>
      </w:r>
      <w:r w:rsidR="00F56C97">
        <w:rPr>
          <w:szCs w:val="22"/>
        </w:rPr>
        <w:t>N</w:t>
      </w:r>
      <w:r w:rsidRPr="00FF3B4E">
        <w:rPr>
          <w:szCs w:val="22"/>
        </w:rPr>
        <w:t>ovem</w:t>
      </w:r>
      <w:r w:rsidR="00F56C97">
        <w:rPr>
          <w:szCs w:val="22"/>
        </w:rPr>
        <w:t>ber</w:t>
      </w:r>
      <w:r w:rsidRPr="00FF3B4E">
        <w:rPr>
          <w:szCs w:val="22"/>
        </w:rPr>
        <w:t xml:space="preserve"> 2017.</w:t>
      </w:r>
    </w:p>
    <w:p w14:paraId="7416D773" w14:textId="74C1B38C" w:rsidR="00F56C97" w:rsidRPr="00D75198" w:rsidRDefault="00D7519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proofErr w:type="spellStart"/>
      <w:r w:rsidRPr="00D75198">
        <w:rPr>
          <w:i/>
          <w:szCs w:val="22"/>
          <w:lang w:val="en-GB"/>
        </w:rPr>
        <w:t>Europea</w:t>
      </w:r>
      <w:proofErr w:type="spellEnd"/>
      <w:r w:rsidRPr="00D75198">
        <w:rPr>
          <w:i/>
          <w:szCs w:val="22"/>
          <w:lang w:val="en-GB"/>
        </w:rPr>
        <w:t xml:space="preserve"> in search of common standards to face the migration crisis</w:t>
      </w:r>
      <w:r w:rsidR="00F56C97" w:rsidRPr="00D75198">
        <w:rPr>
          <w:szCs w:val="22"/>
          <w:lang w:val="en-GB"/>
        </w:rPr>
        <w:t xml:space="preserve">, Festival of </w:t>
      </w:r>
      <w:proofErr w:type="spellStart"/>
      <w:r w:rsidR="00F56C97" w:rsidRPr="00D75198">
        <w:rPr>
          <w:i/>
          <w:szCs w:val="22"/>
          <w:lang w:val="en-GB"/>
        </w:rPr>
        <w:t>Internazionale</w:t>
      </w:r>
      <w:proofErr w:type="spellEnd"/>
      <w:r w:rsidR="00F56C97" w:rsidRPr="00D75198">
        <w:rPr>
          <w:i/>
          <w:szCs w:val="22"/>
          <w:lang w:val="en-GB"/>
        </w:rPr>
        <w:t xml:space="preserve"> </w:t>
      </w:r>
      <w:r w:rsidR="00F56C97" w:rsidRPr="00D75198">
        <w:rPr>
          <w:szCs w:val="22"/>
          <w:lang w:val="en-GB"/>
        </w:rPr>
        <w:t>2017, Ferrara, 29 September 2017.</w:t>
      </w:r>
    </w:p>
    <w:p w14:paraId="2071AB2A" w14:textId="06B3C9BD" w:rsidR="00C60911" w:rsidRPr="00C60911" w:rsidRDefault="00C60911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>
        <w:rPr>
          <w:szCs w:val="22"/>
          <w:lang w:val="en-GB"/>
        </w:rPr>
        <w:t>“Europe and migration flows”</w:t>
      </w:r>
      <w:r w:rsidRPr="00C60911">
        <w:rPr>
          <w:szCs w:val="22"/>
          <w:lang w:val="en-GB"/>
        </w:rPr>
        <w:t>, LIDU</w:t>
      </w:r>
      <w:r>
        <w:rPr>
          <w:szCs w:val="22"/>
          <w:lang w:val="en-GB"/>
        </w:rPr>
        <w:t xml:space="preserve"> Conference</w:t>
      </w:r>
      <w:r w:rsidRPr="00C60911">
        <w:rPr>
          <w:szCs w:val="22"/>
          <w:lang w:val="en-GB"/>
        </w:rPr>
        <w:t>, Rom</w:t>
      </w:r>
      <w:r>
        <w:rPr>
          <w:szCs w:val="22"/>
          <w:lang w:val="en-GB"/>
        </w:rPr>
        <w:t>e</w:t>
      </w:r>
      <w:r w:rsidRPr="00C60911">
        <w:rPr>
          <w:szCs w:val="22"/>
          <w:lang w:val="en-GB"/>
        </w:rPr>
        <w:t xml:space="preserve">, 14 </w:t>
      </w:r>
      <w:r>
        <w:rPr>
          <w:szCs w:val="22"/>
          <w:lang w:val="en-GB"/>
        </w:rPr>
        <w:t>June</w:t>
      </w:r>
      <w:r w:rsidRPr="00C60911">
        <w:rPr>
          <w:szCs w:val="22"/>
          <w:lang w:val="en-GB"/>
        </w:rPr>
        <w:t xml:space="preserve"> 2017.</w:t>
      </w:r>
    </w:p>
    <w:p w14:paraId="71DDD283" w14:textId="6451EB2B" w:rsidR="00C60911" w:rsidRDefault="00C60911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 w:val="18"/>
          <w:szCs w:val="18"/>
          <w:lang w:val="en-GB"/>
        </w:rPr>
      </w:pPr>
      <w:r>
        <w:rPr>
          <w:szCs w:val="22"/>
          <w:lang w:val="en-GB"/>
        </w:rPr>
        <w:t>President</w:t>
      </w:r>
      <w:r w:rsidRPr="00C60911">
        <w:rPr>
          <w:szCs w:val="22"/>
          <w:lang w:val="en-GB"/>
        </w:rPr>
        <w:t xml:space="preserve"> </w:t>
      </w:r>
      <w:r>
        <w:rPr>
          <w:szCs w:val="22"/>
          <w:lang w:val="en-GB"/>
        </w:rPr>
        <w:t>of the session</w:t>
      </w:r>
      <w:r w:rsidRPr="00C60911">
        <w:rPr>
          <w:szCs w:val="22"/>
          <w:lang w:val="en-GB"/>
        </w:rPr>
        <w:t xml:space="preserve"> </w:t>
      </w:r>
      <w:r>
        <w:rPr>
          <w:szCs w:val="22"/>
          <w:lang w:val="en-GB"/>
        </w:rPr>
        <w:t>“Towards new legal solutions to the migratory issue”,</w:t>
      </w:r>
      <w:r w:rsidRPr="00C60911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Annual Meeting of the Italian Society of International and EU Law, </w:t>
      </w:r>
      <w:r w:rsidRPr="00C60911">
        <w:rPr>
          <w:szCs w:val="22"/>
          <w:lang w:val="en-GB"/>
        </w:rPr>
        <w:t xml:space="preserve">Trento, 8-9 </w:t>
      </w:r>
      <w:r>
        <w:rPr>
          <w:szCs w:val="22"/>
          <w:lang w:val="en-GB"/>
        </w:rPr>
        <w:t xml:space="preserve">June </w:t>
      </w:r>
      <w:r w:rsidRPr="00C60911">
        <w:rPr>
          <w:szCs w:val="22"/>
          <w:lang w:val="en-GB"/>
        </w:rPr>
        <w:t>2017.</w:t>
      </w:r>
    </w:p>
    <w:p w14:paraId="30D1676F" w14:textId="65E1CF8B" w:rsidR="009366E2" w:rsidRPr="009366E2" w:rsidRDefault="009366E2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>
        <w:rPr>
          <w:i/>
          <w:szCs w:val="22"/>
          <w:lang w:val="en-GB"/>
        </w:rPr>
        <w:lastRenderedPageBreak/>
        <w:t>“Community” method v. flexibility: The case of asylum policy</w:t>
      </w:r>
      <w:r>
        <w:rPr>
          <w:szCs w:val="22"/>
          <w:lang w:val="en-GB"/>
        </w:rPr>
        <w:t>, Symposium for the 60</w:t>
      </w:r>
      <w:r w:rsidRPr="009366E2">
        <w:rPr>
          <w:szCs w:val="22"/>
          <w:vertAlign w:val="superscript"/>
          <w:lang w:val="en-GB"/>
        </w:rPr>
        <w:t>th</w:t>
      </w:r>
      <w:r>
        <w:rPr>
          <w:szCs w:val="22"/>
          <w:lang w:val="en-GB"/>
        </w:rPr>
        <w:t xml:space="preserve"> anniversary of the Treaties of Rome, Universit</w:t>
      </w:r>
      <w:r w:rsidR="008726C3">
        <w:rPr>
          <w:szCs w:val="22"/>
          <w:lang w:val="en-GB"/>
        </w:rPr>
        <w:t>y</w:t>
      </w:r>
      <w:r>
        <w:rPr>
          <w:szCs w:val="22"/>
          <w:lang w:val="en-GB"/>
        </w:rPr>
        <w:t xml:space="preserve"> </w:t>
      </w:r>
      <w:r w:rsidR="008726C3">
        <w:rPr>
          <w:szCs w:val="22"/>
          <w:lang w:val="en-GB"/>
        </w:rPr>
        <w:t>of</w:t>
      </w:r>
      <w:r>
        <w:rPr>
          <w:szCs w:val="22"/>
          <w:lang w:val="en-GB"/>
        </w:rPr>
        <w:t xml:space="preserve"> Molise, Campobasso, 23 May 2017.</w:t>
      </w:r>
    </w:p>
    <w:p w14:paraId="4070173A" w14:textId="638F6CB0" w:rsidR="008726C3" w:rsidRPr="008726C3" w:rsidRDefault="008726C3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US"/>
        </w:rPr>
      </w:pPr>
      <w:r>
        <w:rPr>
          <w:i/>
          <w:szCs w:val="22"/>
          <w:lang w:val="en-US"/>
        </w:rPr>
        <w:t>Recent developments in EU asylum policy</w:t>
      </w:r>
      <w:r>
        <w:rPr>
          <w:szCs w:val="22"/>
          <w:lang w:val="en-US"/>
        </w:rPr>
        <w:t xml:space="preserve">, Seminar in the Clinic on “Migration, rights, boundaries”, University of Catania, Catania, </w:t>
      </w:r>
      <w:r w:rsidR="00220B9C">
        <w:rPr>
          <w:szCs w:val="22"/>
          <w:lang w:val="en-US"/>
        </w:rPr>
        <w:t>18 May</w:t>
      </w:r>
      <w:r>
        <w:rPr>
          <w:szCs w:val="22"/>
          <w:lang w:val="en-US"/>
        </w:rPr>
        <w:t xml:space="preserve"> 2017.</w:t>
      </w:r>
    </w:p>
    <w:p w14:paraId="2B565C5B" w14:textId="2D7F4CF7" w:rsidR="00E53B3C" w:rsidRPr="00F33F91" w:rsidRDefault="00E53B3C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US"/>
        </w:rPr>
      </w:pPr>
      <w:r>
        <w:rPr>
          <w:i/>
          <w:szCs w:val="22"/>
          <w:lang w:val="en-US"/>
        </w:rPr>
        <w:t xml:space="preserve">Reception systems </w:t>
      </w:r>
      <w:r w:rsidR="00F33F91">
        <w:rPr>
          <w:i/>
          <w:szCs w:val="22"/>
          <w:lang w:val="en-US"/>
        </w:rPr>
        <w:t>for refugees and asylum-seekers: An NGOs perspective</w:t>
      </w:r>
      <w:r w:rsidR="00F33F91">
        <w:rPr>
          <w:szCs w:val="22"/>
          <w:lang w:val="en-US"/>
        </w:rPr>
        <w:t xml:space="preserve">, Seminar within the course of Professor C. Hein “Immigration and Asylum Law and Policy”, </w:t>
      </w:r>
      <w:proofErr w:type="spellStart"/>
      <w:r w:rsidR="00F33F91" w:rsidRPr="00E27DFF">
        <w:rPr>
          <w:szCs w:val="22"/>
          <w:lang w:val="en-GB"/>
        </w:rPr>
        <w:t>Luiss</w:t>
      </w:r>
      <w:proofErr w:type="spellEnd"/>
      <w:r w:rsidR="00F33F91" w:rsidRPr="00E27DFF">
        <w:rPr>
          <w:szCs w:val="22"/>
          <w:lang w:val="en-GB"/>
        </w:rPr>
        <w:t xml:space="preserve"> “Guido Carli”</w:t>
      </w:r>
      <w:r w:rsidR="00F33F91">
        <w:rPr>
          <w:szCs w:val="22"/>
          <w:lang w:val="en-GB"/>
        </w:rPr>
        <w:t>, Rome, 28 April 2017.</w:t>
      </w:r>
    </w:p>
    <w:p w14:paraId="2FE61B3B" w14:textId="5794FDB4" w:rsidR="00C6542E" w:rsidRPr="00C6542E" w:rsidRDefault="00C6542E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US"/>
        </w:rPr>
      </w:pPr>
      <w:r>
        <w:rPr>
          <w:szCs w:val="22"/>
          <w:lang w:val="en-US"/>
        </w:rPr>
        <w:t xml:space="preserve">Symposium on Jared Diamond’s Seminar </w:t>
      </w:r>
      <w:r>
        <w:rPr>
          <w:i/>
          <w:szCs w:val="22"/>
          <w:lang w:val="en-US"/>
        </w:rPr>
        <w:t>Past and Future of Europe</w:t>
      </w:r>
      <w:r>
        <w:rPr>
          <w:szCs w:val="22"/>
          <w:lang w:val="en-US"/>
        </w:rPr>
        <w:t xml:space="preserve">, </w:t>
      </w:r>
      <w:proofErr w:type="spellStart"/>
      <w:r w:rsidRPr="00E27DFF">
        <w:rPr>
          <w:szCs w:val="22"/>
          <w:lang w:val="en-GB"/>
        </w:rPr>
        <w:t>Luiss</w:t>
      </w:r>
      <w:proofErr w:type="spellEnd"/>
      <w:r w:rsidRPr="00E27DFF">
        <w:rPr>
          <w:szCs w:val="22"/>
          <w:lang w:val="en-GB"/>
        </w:rPr>
        <w:t xml:space="preserve"> “Guido Carli”</w:t>
      </w:r>
      <w:r>
        <w:rPr>
          <w:szCs w:val="22"/>
          <w:lang w:val="en-GB"/>
        </w:rPr>
        <w:t xml:space="preserve">, Rome, 3 April 2017. </w:t>
      </w:r>
    </w:p>
    <w:p w14:paraId="20840B14" w14:textId="3476C14E" w:rsidR="00F77EBB" w:rsidRPr="00CE25E8" w:rsidRDefault="00CE25E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US"/>
        </w:rPr>
      </w:pPr>
      <w:r>
        <w:rPr>
          <w:i/>
          <w:szCs w:val="22"/>
          <w:lang w:val="en-US"/>
        </w:rPr>
        <w:t>The third EU “asylum package” proposals</w:t>
      </w:r>
      <w:r>
        <w:rPr>
          <w:szCs w:val="22"/>
          <w:lang w:val="en-US"/>
        </w:rPr>
        <w:t>, Symposium on “Migration and human dignity”, University Guglielmo Marconi, Rome, 3 April 2017.</w:t>
      </w:r>
    </w:p>
    <w:p w14:paraId="60032D44" w14:textId="14539D23" w:rsidR="001A1DEE" w:rsidRPr="00E27DFF" w:rsidRDefault="001A1DEE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 w:val="18"/>
          <w:szCs w:val="18"/>
          <w:lang w:val="en-GB"/>
        </w:rPr>
      </w:pPr>
      <w:r w:rsidRPr="00E27DFF">
        <w:rPr>
          <w:i/>
          <w:szCs w:val="22"/>
          <w:lang w:val="en-US"/>
        </w:rPr>
        <w:t>Brexit within the Constraints of the Composite European Constitution</w:t>
      </w:r>
      <w:r w:rsidRPr="00E27DFF">
        <w:rPr>
          <w:szCs w:val="22"/>
          <w:lang w:val="en-US"/>
        </w:rPr>
        <w:t xml:space="preserve">, CESP Seminar with Allan Francis Tatham, </w:t>
      </w:r>
      <w:proofErr w:type="spellStart"/>
      <w:r w:rsidR="00F33F91" w:rsidRPr="00E27DFF">
        <w:rPr>
          <w:szCs w:val="22"/>
          <w:lang w:val="en-GB"/>
        </w:rPr>
        <w:t>Luiss</w:t>
      </w:r>
      <w:proofErr w:type="spellEnd"/>
      <w:r w:rsidR="00F33F91" w:rsidRPr="00E27DFF">
        <w:rPr>
          <w:szCs w:val="22"/>
          <w:lang w:val="en-GB"/>
        </w:rPr>
        <w:t xml:space="preserve"> “Guido Carli”</w:t>
      </w:r>
      <w:r w:rsidR="00F33F91">
        <w:rPr>
          <w:szCs w:val="22"/>
          <w:lang w:val="en-US"/>
        </w:rPr>
        <w:t xml:space="preserve">, </w:t>
      </w:r>
      <w:r w:rsidRPr="00E27DFF">
        <w:rPr>
          <w:szCs w:val="22"/>
          <w:lang w:val="en-US"/>
        </w:rPr>
        <w:t>Rome, 26 October 2016.</w:t>
      </w:r>
    </w:p>
    <w:p w14:paraId="6E9EEA2C" w14:textId="74EC7945" w:rsidR="00CE54C5" w:rsidRPr="00E27DFF" w:rsidRDefault="00CE54C5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E27DFF">
        <w:rPr>
          <w:szCs w:val="22"/>
          <w:lang w:val="en-GB"/>
        </w:rPr>
        <w:t xml:space="preserve">RLI Annual Conference, Panel, </w:t>
      </w:r>
      <w:r w:rsidRPr="00E27DFF">
        <w:rPr>
          <w:i/>
          <w:szCs w:val="22"/>
          <w:lang w:val="en-GB"/>
        </w:rPr>
        <w:t xml:space="preserve">The Future of Refugee </w:t>
      </w:r>
      <w:proofErr w:type="gramStart"/>
      <w:r w:rsidR="00E80629" w:rsidRPr="00E27DFF">
        <w:rPr>
          <w:i/>
          <w:szCs w:val="22"/>
          <w:lang w:val="en-GB"/>
        </w:rPr>
        <w:t>Law?</w:t>
      </w:r>
      <w:r w:rsidR="00E80629" w:rsidRPr="00E27DFF">
        <w:rPr>
          <w:szCs w:val="22"/>
          <w:lang w:val="en-GB"/>
        </w:rPr>
        <w:t>,</w:t>
      </w:r>
      <w:proofErr w:type="gramEnd"/>
      <w:r w:rsidRPr="00E27DFF">
        <w:rPr>
          <w:szCs w:val="22"/>
          <w:lang w:val="en-GB"/>
        </w:rPr>
        <w:t xml:space="preserve"> London, 29 June</w:t>
      </w:r>
      <w:r w:rsidR="00E80629" w:rsidRPr="00E27DFF">
        <w:rPr>
          <w:szCs w:val="22"/>
          <w:lang w:val="en-GB"/>
        </w:rPr>
        <w:t xml:space="preserve"> </w:t>
      </w:r>
      <w:r w:rsidRPr="00E27DFF">
        <w:rPr>
          <w:szCs w:val="22"/>
          <w:lang w:val="en-GB"/>
        </w:rPr>
        <w:t xml:space="preserve">- 1 July 2016. </w:t>
      </w:r>
    </w:p>
    <w:p w14:paraId="1F478CF4" w14:textId="25354115" w:rsidR="00137A4B" w:rsidRPr="00E27DFF" w:rsidRDefault="00137A4B" w:rsidP="00F235F2">
      <w:pPr>
        <w:pStyle w:val="Risultato"/>
        <w:numPr>
          <w:ilvl w:val="0"/>
          <w:numId w:val="0"/>
        </w:numPr>
        <w:spacing w:before="120" w:after="120"/>
        <w:ind w:left="1701" w:hanging="1701"/>
        <w:rPr>
          <w:szCs w:val="22"/>
          <w:lang w:val="en-GB"/>
        </w:rPr>
      </w:pPr>
      <w:r w:rsidRPr="00E27DFF">
        <w:rPr>
          <w:szCs w:val="22"/>
          <w:lang w:val="en-GB"/>
        </w:rPr>
        <w:tab/>
        <w:t xml:space="preserve">Migration and Law Network 2016 Conference with QMUL, </w:t>
      </w:r>
      <w:r w:rsidRPr="00E27DFF">
        <w:rPr>
          <w:i/>
          <w:szCs w:val="22"/>
          <w:lang w:val="en-GB"/>
        </w:rPr>
        <w:t xml:space="preserve">Europe’s crisis: What future for immigration and asylum law and </w:t>
      </w:r>
      <w:proofErr w:type="gramStart"/>
      <w:r w:rsidRPr="00E27DFF">
        <w:rPr>
          <w:i/>
          <w:szCs w:val="22"/>
          <w:lang w:val="en-GB"/>
        </w:rPr>
        <w:t>policy?</w:t>
      </w:r>
      <w:r w:rsidRPr="00E27DFF">
        <w:rPr>
          <w:szCs w:val="22"/>
          <w:lang w:val="en-GB"/>
        </w:rPr>
        <w:t>,</w:t>
      </w:r>
      <w:proofErr w:type="gramEnd"/>
      <w:r w:rsidRPr="00E27DFF">
        <w:rPr>
          <w:szCs w:val="22"/>
          <w:lang w:val="en-GB"/>
        </w:rPr>
        <w:t xml:space="preserve"> London, 27-28 June 2016. </w:t>
      </w:r>
    </w:p>
    <w:p w14:paraId="419E6F6E" w14:textId="618A90D2" w:rsidR="00CE54C5" w:rsidRPr="00E27DFF" w:rsidRDefault="00CE54C5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E27DFF">
        <w:rPr>
          <w:szCs w:val="22"/>
          <w:lang w:val="en-GB"/>
        </w:rPr>
        <w:t xml:space="preserve">BISA Annual Conference, Roundtable, </w:t>
      </w:r>
      <w:r w:rsidRPr="00E27DFF">
        <w:rPr>
          <w:i/>
          <w:szCs w:val="22"/>
          <w:lang w:val="en-GB"/>
        </w:rPr>
        <w:t xml:space="preserve">Refugee Crisis in </w:t>
      </w:r>
      <w:proofErr w:type="gramStart"/>
      <w:r w:rsidRPr="00E27DFF">
        <w:rPr>
          <w:i/>
          <w:szCs w:val="22"/>
          <w:lang w:val="en-GB"/>
        </w:rPr>
        <w:t>South Eastern</w:t>
      </w:r>
      <w:proofErr w:type="gramEnd"/>
      <w:r w:rsidRPr="00E27DFF">
        <w:rPr>
          <w:i/>
          <w:szCs w:val="22"/>
          <w:lang w:val="en-GB"/>
        </w:rPr>
        <w:t xml:space="preserve"> Europe</w:t>
      </w:r>
      <w:r w:rsidRPr="00E27DFF">
        <w:rPr>
          <w:szCs w:val="22"/>
          <w:lang w:val="en-GB"/>
        </w:rPr>
        <w:t>, Edinburgh, 14-17 June 2016.</w:t>
      </w:r>
    </w:p>
    <w:p w14:paraId="0D5739F1" w14:textId="53A7F867" w:rsidR="00177180" w:rsidRPr="00E27DFF" w:rsidRDefault="00D7519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 w:rsidRPr="00D75198">
        <w:rPr>
          <w:i/>
          <w:szCs w:val="22"/>
          <w:lang w:val="en-GB"/>
        </w:rPr>
        <w:t>Migration challenges: proposals and solutions</w:t>
      </w:r>
      <w:r w:rsidR="00177180" w:rsidRPr="00E27DFF">
        <w:rPr>
          <w:szCs w:val="22"/>
        </w:rPr>
        <w:t>, T.A.B.L.E.S. (</w:t>
      </w:r>
      <w:r w:rsidR="00177180" w:rsidRPr="00E27DFF">
        <w:rPr>
          <w:szCs w:val="22"/>
          <w:lang w:val="en-GB"/>
        </w:rPr>
        <w:t xml:space="preserve">Traditions and Boundaries Lectures Series), </w:t>
      </w:r>
      <w:proofErr w:type="gramStart"/>
      <w:r w:rsidR="00177180" w:rsidRPr="00E27DFF">
        <w:rPr>
          <w:szCs w:val="22"/>
          <w:lang w:val="en-GB"/>
        </w:rPr>
        <w:t>Master in Economy</w:t>
      </w:r>
      <w:proofErr w:type="gramEnd"/>
      <w:r w:rsidR="00177180" w:rsidRPr="00E27DFF">
        <w:rPr>
          <w:szCs w:val="22"/>
          <w:lang w:val="en-GB"/>
        </w:rPr>
        <w:t xml:space="preserve"> and Institutions of Islamic States, </w:t>
      </w:r>
      <w:proofErr w:type="spellStart"/>
      <w:r w:rsidR="00EB4B86" w:rsidRPr="00E27DFF">
        <w:rPr>
          <w:szCs w:val="22"/>
          <w:lang w:val="en-GB"/>
        </w:rPr>
        <w:t>Luiss</w:t>
      </w:r>
      <w:proofErr w:type="spellEnd"/>
      <w:r w:rsidR="00EB4B86" w:rsidRPr="00E27DFF">
        <w:rPr>
          <w:szCs w:val="22"/>
          <w:lang w:val="en-GB"/>
        </w:rPr>
        <w:t xml:space="preserve"> “Guido Carli”</w:t>
      </w:r>
      <w:r w:rsidR="00EB4B86">
        <w:rPr>
          <w:szCs w:val="22"/>
          <w:lang w:val="en-GB"/>
        </w:rPr>
        <w:t>, Rome, 5 May 2016</w:t>
      </w:r>
      <w:r w:rsidR="00177180" w:rsidRPr="00E27DFF">
        <w:rPr>
          <w:szCs w:val="22"/>
          <w:lang w:val="en-GB"/>
        </w:rPr>
        <w:t>.</w:t>
      </w:r>
    </w:p>
    <w:p w14:paraId="0D6AAAB8" w14:textId="05F88B6B" w:rsidR="00CE54C5" w:rsidRPr="00E27DFF" w:rsidRDefault="00CE54C5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E27DFF">
        <w:rPr>
          <w:i/>
          <w:szCs w:val="22"/>
          <w:lang w:val="en-GB"/>
        </w:rPr>
        <w:t>Categories of differentiated integration within EU Law</w:t>
      </w:r>
      <w:r w:rsidRPr="00E27DFF">
        <w:rPr>
          <w:szCs w:val="22"/>
          <w:lang w:val="en-GB"/>
        </w:rPr>
        <w:t xml:space="preserve">, Seminar at the </w:t>
      </w:r>
      <w:r w:rsidR="00177180" w:rsidRPr="00E27DFF">
        <w:rPr>
          <w:szCs w:val="22"/>
          <w:lang w:val="en-GB"/>
        </w:rPr>
        <w:t>Department</w:t>
      </w:r>
      <w:r w:rsidRPr="00E27DFF">
        <w:rPr>
          <w:szCs w:val="22"/>
          <w:lang w:val="en-GB"/>
        </w:rPr>
        <w:t xml:space="preserve"> of Law of the University of </w:t>
      </w:r>
      <w:r w:rsidR="00177180" w:rsidRPr="00E27DFF">
        <w:rPr>
          <w:szCs w:val="22"/>
          <w:lang w:val="en-GB"/>
        </w:rPr>
        <w:t>Rome “Sapienza”</w:t>
      </w:r>
      <w:r w:rsidR="00EB4B86">
        <w:rPr>
          <w:szCs w:val="22"/>
          <w:lang w:val="en-GB"/>
        </w:rPr>
        <w:t>, Rome, 29 April 2016</w:t>
      </w:r>
      <w:r w:rsidRPr="00E27DFF">
        <w:rPr>
          <w:szCs w:val="22"/>
          <w:lang w:val="en-GB"/>
        </w:rPr>
        <w:t>.</w:t>
      </w:r>
    </w:p>
    <w:p w14:paraId="5E5AD2E4" w14:textId="620A1D2E" w:rsidR="00302D20" w:rsidRPr="00E27DFF" w:rsidRDefault="00D7519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D75198">
        <w:rPr>
          <w:i/>
          <w:szCs w:val="22"/>
          <w:lang w:val="en-GB"/>
        </w:rPr>
        <w:t>The common respect for human rights in a globalized world</w:t>
      </w:r>
      <w:r w:rsidR="00302D20" w:rsidRPr="00E27DFF">
        <w:rPr>
          <w:szCs w:val="22"/>
          <w:lang w:val="en-GB"/>
        </w:rPr>
        <w:t xml:space="preserve">, Departments of Law and Political Science, </w:t>
      </w:r>
      <w:proofErr w:type="spellStart"/>
      <w:r w:rsidR="00302D20" w:rsidRPr="00E27DFF">
        <w:rPr>
          <w:szCs w:val="22"/>
          <w:lang w:val="en-GB"/>
        </w:rPr>
        <w:t>Luiss</w:t>
      </w:r>
      <w:proofErr w:type="spellEnd"/>
      <w:r w:rsidR="00302D20" w:rsidRPr="00E27DFF">
        <w:rPr>
          <w:szCs w:val="22"/>
          <w:lang w:val="en-GB"/>
        </w:rPr>
        <w:t xml:space="preserve"> “Guido Carli”</w:t>
      </w:r>
      <w:r w:rsidR="00EB4B86">
        <w:rPr>
          <w:szCs w:val="22"/>
          <w:lang w:val="en-GB"/>
        </w:rPr>
        <w:t>, Rome, 12 April 2016</w:t>
      </w:r>
      <w:r w:rsidR="00302D20" w:rsidRPr="00E27DFF">
        <w:rPr>
          <w:szCs w:val="22"/>
          <w:lang w:val="en-GB"/>
        </w:rPr>
        <w:t xml:space="preserve">. </w:t>
      </w:r>
    </w:p>
    <w:p w14:paraId="188A7C48" w14:textId="2EE05DC8" w:rsidR="001B2FB8" w:rsidRPr="00E27DFF" w:rsidRDefault="001B2FB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i/>
          <w:szCs w:val="22"/>
          <w:lang w:val="en-GB"/>
        </w:rPr>
      </w:pPr>
      <w:r w:rsidRPr="00E27DFF">
        <w:rPr>
          <w:szCs w:val="22"/>
          <w:lang w:val="en-GB"/>
        </w:rPr>
        <w:t xml:space="preserve">Book symposium on Patricia </w:t>
      </w:r>
      <w:proofErr w:type="spellStart"/>
      <w:r w:rsidRPr="00E27DFF">
        <w:rPr>
          <w:szCs w:val="22"/>
          <w:lang w:val="en-GB"/>
        </w:rPr>
        <w:t>Mindus</w:t>
      </w:r>
      <w:proofErr w:type="spellEnd"/>
      <w:r w:rsidRPr="00E27DFF">
        <w:rPr>
          <w:szCs w:val="22"/>
          <w:lang w:val="en-GB"/>
        </w:rPr>
        <w:t>’</w:t>
      </w:r>
      <w:r w:rsidRPr="00E27DFF">
        <w:rPr>
          <w:i/>
          <w:szCs w:val="22"/>
          <w:lang w:val="en-GB"/>
        </w:rPr>
        <w:t xml:space="preserve"> </w:t>
      </w:r>
      <w:r w:rsidRPr="00E27DFF">
        <w:rPr>
          <w:i/>
          <w:szCs w:val="22"/>
        </w:rPr>
        <w:t>Cittadini e no</w:t>
      </w:r>
      <w:r w:rsidRPr="00E27DFF">
        <w:rPr>
          <w:szCs w:val="22"/>
          <w:lang w:val="en-GB"/>
        </w:rPr>
        <w:t xml:space="preserve">, Department of Political Science, </w:t>
      </w:r>
      <w:proofErr w:type="spellStart"/>
      <w:r w:rsidRPr="00E27DFF">
        <w:rPr>
          <w:szCs w:val="22"/>
          <w:lang w:val="en-GB"/>
        </w:rPr>
        <w:t>Luiss</w:t>
      </w:r>
      <w:proofErr w:type="spellEnd"/>
      <w:r w:rsidRPr="00E27DFF">
        <w:rPr>
          <w:szCs w:val="22"/>
          <w:lang w:val="en-GB"/>
        </w:rPr>
        <w:t xml:space="preserve"> “</w:t>
      </w:r>
      <w:r w:rsidR="00EB4B86">
        <w:rPr>
          <w:szCs w:val="22"/>
          <w:lang w:val="en-GB"/>
        </w:rPr>
        <w:t xml:space="preserve">Guido Carli”, </w:t>
      </w:r>
      <w:r w:rsidRPr="00E27DFF">
        <w:rPr>
          <w:szCs w:val="22"/>
          <w:lang w:val="en-GB"/>
        </w:rPr>
        <w:t>Rome, 31 March 2016.</w:t>
      </w:r>
    </w:p>
    <w:p w14:paraId="6C3E43C2" w14:textId="2DC9F8C5" w:rsidR="007321EB" w:rsidRPr="00E27DFF" w:rsidRDefault="00A41B64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E27DFF">
        <w:rPr>
          <w:i/>
          <w:szCs w:val="22"/>
          <w:lang w:val="en-GB"/>
        </w:rPr>
        <w:t>Europe between Reception and Return</w:t>
      </w:r>
      <w:r w:rsidRPr="00E27DFF">
        <w:rPr>
          <w:szCs w:val="22"/>
          <w:lang w:val="en-GB"/>
        </w:rPr>
        <w:t xml:space="preserve">, Fondazione Centro </w:t>
      </w:r>
      <w:proofErr w:type="spellStart"/>
      <w:r w:rsidRPr="00E27DFF">
        <w:rPr>
          <w:szCs w:val="22"/>
          <w:lang w:val="en-GB"/>
        </w:rPr>
        <w:t>Studi</w:t>
      </w:r>
      <w:proofErr w:type="spellEnd"/>
      <w:r w:rsidRPr="00E27DFF">
        <w:rPr>
          <w:szCs w:val="22"/>
          <w:lang w:val="en-GB"/>
        </w:rPr>
        <w:t xml:space="preserve"> </w:t>
      </w:r>
      <w:proofErr w:type="spellStart"/>
      <w:r w:rsidRPr="00E27DFF">
        <w:rPr>
          <w:szCs w:val="22"/>
          <w:lang w:val="en-GB"/>
        </w:rPr>
        <w:t>Emigrazione</w:t>
      </w:r>
      <w:proofErr w:type="spellEnd"/>
      <w:r w:rsidRPr="00E27DFF">
        <w:rPr>
          <w:szCs w:val="22"/>
          <w:lang w:val="en-GB"/>
        </w:rPr>
        <w:t xml:space="preserve"> (CSER), with the Representation of the EU Commission in Italy</w:t>
      </w:r>
      <w:r w:rsidR="00EB4B86">
        <w:rPr>
          <w:szCs w:val="22"/>
          <w:lang w:val="en-GB"/>
        </w:rPr>
        <w:t>, Rome, 15 January 2016</w:t>
      </w:r>
      <w:r w:rsidRPr="00E27DFF">
        <w:rPr>
          <w:szCs w:val="22"/>
          <w:lang w:val="en-GB"/>
        </w:rPr>
        <w:t>.</w:t>
      </w:r>
    </w:p>
    <w:p w14:paraId="2ACDCED7" w14:textId="32C1134C" w:rsidR="00C3251E" w:rsidRPr="00E27DFF" w:rsidRDefault="00C3251E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E27DFF">
        <w:rPr>
          <w:i/>
          <w:szCs w:val="22"/>
          <w:lang w:val="en-GB"/>
        </w:rPr>
        <w:lastRenderedPageBreak/>
        <w:t>Advisory Opinion 2/13 of the ECJ</w:t>
      </w:r>
      <w:r w:rsidRPr="00E27DFF">
        <w:rPr>
          <w:szCs w:val="22"/>
          <w:lang w:val="en-GB"/>
        </w:rPr>
        <w:t>, Seminar at the PhD in International and EU Law, Department of Law, University of Rome “S</w:t>
      </w:r>
      <w:r w:rsidR="009E5422" w:rsidRPr="00E27DFF">
        <w:rPr>
          <w:szCs w:val="22"/>
          <w:lang w:val="en-GB"/>
        </w:rPr>
        <w:t>apienza”</w:t>
      </w:r>
      <w:r w:rsidR="00EB4B86">
        <w:rPr>
          <w:szCs w:val="22"/>
          <w:lang w:val="en-GB"/>
        </w:rPr>
        <w:t xml:space="preserve">, </w:t>
      </w:r>
      <w:r w:rsidR="009E5422" w:rsidRPr="00E27DFF">
        <w:rPr>
          <w:szCs w:val="22"/>
          <w:lang w:val="en-GB"/>
        </w:rPr>
        <w:t>Rome, 28 November 2015</w:t>
      </w:r>
      <w:r w:rsidRPr="00E27DFF">
        <w:rPr>
          <w:szCs w:val="22"/>
          <w:lang w:val="en-GB"/>
        </w:rPr>
        <w:t>.</w:t>
      </w:r>
    </w:p>
    <w:p w14:paraId="03508ABE" w14:textId="1DA57667" w:rsidR="00A2404D" w:rsidRPr="00E27DFF" w:rsidRDefault="00A2404D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E27DFF">
        <w:rPr>
          <w:i/>
          <w:szCs w:val="22"/>
          <w:lang w:val="en-GB"/>
        </w:rPr>
        <w:t>National Parliaments and International Organizations</w:t>
      </w:r>
      <w:r w:rsidRPr="00E27DFF">
        <w:rPr>
          <w:szCs w:val="22"/>
          <w:lang w:val="en-GB"/>
        </w:rPr>
        <w:t xml:space="preserve">, Summer School “Parliamentary Democracy in Europe”, </w:t>
      </w:r>
      <w:proofErr w:type="spellStart"/>
      <w:r w:rsidRPr="00E27DFF">
        <w:rPr>
          <w:szCs w:val="22"/>
          <w:lang w:val="en-GB"/>
        </w:rPr>
        <w:t>Lu</w:t>
      </w:r>
      <w:r w:rsidR="00EB4B86">
        <w:rPr>
          <w:szCs w:val="22"/>
          <w:lang w:val="en-GB"/>
        </w:rPr>
        <w:t>iss</w:t>
      </w:r>
      <w:proofErr w:type="spellEnd"/>
      <w:r w:rsidR="00EB4B86">
        <w:rPr>
          <w:szCs w:val="22"/>
          <w:lang w:val="en-GB"/>
        </w:rPr>
        <w:t xml:space="preserve"> “Guido Carli”, 20 July 2015</w:t>
      </w:r>
      <w:r w:rsidRPr="00E27DFF">
        <w:rPr>
          <w:szCs w:val="22"/>
          <w:lang w:val="en-GB"/>
        </w:rPr>
        <w:t>.</w:t>
      </w:r>
    </w:p>
    <w:p w14:paraId="2DC1C5F1" w14:textId="24D10C05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  <w:lang w:val="en-GB"/>
        </w:rPr>
      </w:pPr>
      <w:r w:rsidRPr="00E27DFF">
        <w:rPr>
          <w:i/>
          <w:szCs w:val="22"/>
          <w:lang w:val="en-GB"/>
        </w:rPr>
        <w:t>EU Common Values and External Action</w:t>
      </w:r>
      <w:r w:rsidRPr="00E27DFF">
        <w:rPr>
          <w:szCs w:val="22"/>
          <w:lang w:val="en-GB"/>
        </w:rPr>
        <w:t>, CROIE (Research Centre on International and European Organizations) with the European Commission</w:t>
      </w:r>
      <w:r w:rsidR="00EB4B86">
        <w:rPr>
          <w:szCs w:val="22"/>
          <w:lang w:val="en-GB"/>
        </w:rPr>
        <w:t>, Rome, 15 May 2015</w:t>
      </w:r>
      <w:r w:rsidRPr="00E27DFF">
        <w:rPr>
          <w:szCs w:val="22"/>
          <w:lang w:val="en-GB"/>
        </w:rPr>
        <w:t>.</w:t>
      </w:r>
    </w:p>
    <w:p w14:paraId="7DD38098" w14:textId="7799247C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 w:val="18"/>
          <w:szCs w:val="18"/>
          <w:lang w:val="en-GB"/>
        </w:rPr>
      </w:pPr>
      <w:r w:rsidRPr="00E27DFF">
        <w:rPr>
          <w:szCs w:val="22"/>
          <w:lang w:val="en-GB"/>
        </w:rPr>
        <w:t xml:space="preserve">Book symposium on Massimo </w:t>
      </w:r>
      <w:proofErr w:type="spellStart"/>
      <w:r w:rsidRPr="00E27DFF">
        <w:rPr>
          <w:szCs w:val="22"/>
          <w:lang w:val="en-GB"/>
        </w:rPr>
        <w:t>Ambrosini’s</w:t>
      </w:r>
      <w:proofErr w:type="spellEnd"/>
      <w:r w:rsidRPr="00E27DFF">
        <w:rPr>
          <w:i/>
          <w:szCs w:val="22"/>
          <w:lang w:val="en-GB"/>
        </w:rPr>
        <w:t xml:space="preserve"> </w:t>
      </w:r>
      <w:r w:rsidRPr="00E27DFF">
        <w:rPr>
          <w:i/>
          <w:szCs w:val="22"/>
        </w:rPr>
        <w:t>Non passa lo straniero? Le politiche migratorie tra sovranità nazionale e diritti umani</w:t>
      </w:r>
      <w:r w:rsidRPr="00E27DFF">
        <w:rPr>
          <w:szCs w:val="22"/>
          <w:lang w:val="en-GB"/>
        </w:rPr>
        <w:t>, Department of Education Sciences, University of Rome “Roma Tre”</w:t>
      </w:r>
      <w:r w:rsidR="00EB4B86">
        <w:rPr>
          <w:szCs w:val="22"/>
          <w:lang w:val="en-GB"/>
        </w:rPr>
        <w:t>, Rome, 30 April 2015</w:t>
      </w:r>
      <w:r w:rsidRPr="00E27DFF">
        <w:rPr>
          <w:szCs w:val="22"/>
          <w:lang w:val="en-GB"/>
        </w:rPr>
        <w:t>.</w:t>
      </w:r>
    </w:p>
    <w:p w14:paraId="35F94373" w14:textId="13DDBC8D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 w:val="18"/>
          <w:szCs w:val="18"/>
          <w:lang w:val="en-GB"/>
        </w:rPr>
      </w:pPr>
      <w:r w:rsidRPr="00E27DFF">
        <w:rPr>
          <w:i/>
          <w:szCs w:val="22"/>
          <w:lang w:val="en-GB"/>
        </w:rPr>
        <w:t>Irregular Immigration from Mare Nostrum to Triton</w:t>
      </w:r>
      <w:r w:rsidRPr="00E27DFF">
        <w:rPr>
          <w:szCs w:val="22"/>
          <w:lang w:val="en-GB"/>
        </w:rPr>
        <w:t xml:space="preserve">, Roundtable, Department of Economic and Political Science, University of </w:t>
      </w:r>
      <w:proofErr w:type="spellStart"/>
      <w:r w:rsidRPr="00E27DFF">
        <w:rPr>
          <w:szCs w:val="22"/>
          <w:lang w:val="en-GB"/>
        </w:rPr>
        <w:t>Aosta</w:t>
      </w:r>
      <w:proofErr w:type="spellEnd"/>
      <w:r w:rsidRPr="00E27DFF">
        <w:rPr>
          <w:szCs w:val="22"/>
          <w:lang w:val="en-GB"/>
        </w:rPr>
        <w:t xml:space="preserve"> Valley and SIOI</w:t>
      </w:r>
      <w:r w:rsidR="00EB4B86">
        <w:rPr>
          <w:szCs w:val="22"/>
          <w:lang w:val="en-GB"/>
        </w:rPr>
        <w:t xml:space="preserve">, </w:t>
      </w:r>
      <w:proofErr w:type="spellStart"/>
      <w:r w:rsidR="00EB4B86">
        <w:rPr>
          <w:szCs w:val="22"/>
          <w:lang w:val="en-GB"/>
        </w:rPr>
        <w:t>Aosta</w:t>
      </w:r>
      <w:proofErr w:type="spellEnd"/>
      <w:r w:rsidR="00EB4B86">
        <w:rPr>
          <w:szCs w:val="22"/>
          <w:lang w:val="en-GB"/>
        </w:rPr>
        <w:t>, 17 November 2014</w:t>
      </w:r>
      <w:r w:rsidRPr="00E27DFF">
        <w:rPr>
          <w:szCs w:val="22"/>
          <w:lang w:val="en-GB"/>
        </w:rPr>
        <w:t>.</w:t>
      </w:r>
    </w:p>
    <w:p w14:paraId="369D72E9" w14:textId="3B7C943D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 w:hanging="1701"/>
        <w:rPr>
          <w:szCs w:val="22"/>
          <w:lang w:val="en-GB"/>
        </w:rPr>
      </w:pPr>
      <w:r w:rsidRPr="00E27DFF">
        <w:rPr>
          <w:szCs w:val="22"/>
          <w:lang w:val="en-GB"/>
        </w:rPr>
        <w:tab/>
      </w:r>
      <w:r w:rsidRPr="00E27DFF">
        <w:rPr>
          <w:i/>
          <w:szCs w:val="22"/>
          <w:lang w:val="en-GB"/>
        </w:rPr>
        <w:t>Immigration and Right to Citizenship</w:t>
      </w:r>
      <w:r w:rsidRPr="00E27DFF">
        <w:rPr>
          <w:szCs w:val="22"/>
          <w:lang w:val="en-GB"/>
        </w:rPr>
        <w:t xml:space="preserve">, Research Centre for Human </w:t>
      </w:r>
      <w:proofErr w:type="gramStart"/>
      <w:r w:rsidRPr="00E27DFF">
        <w:rPr>
          <w:szCs w:val="22"/>
          <w:lang w:val="en-GB"/>
        </w:rPr>
        <w:t>Rights</w:t>
      </w:r>
      <w:proofErr w:type="gramEnd"/>
      <w:r w:rsidRPr="00E27DFF">
        <w:rPr>
          <w:szCs w:val="22"/>
          <w:lang w:val="en-GB"/>
        </w:rPr>
        <w:t xml:space="preserve"> and Immigration Law (Siena), University of Naples “</w:t>
      </w:r>
      <w:proofErr w:type="spellStart"/>
      <w:r w:rsidRPr="00E27DFF">
        <w:rPr>
          <w:szCs w:val="22"/>
          <w:lang w:val="en-GB"/>
        </w:rPr>
        <w:t>L’Orientale</w:t>
      </w:r>
      <w:proofErr w:type="spellEnd"/>
      <w:r w:rsidRPr="00E27DFF">
        <w:rPr>
          <w:szCs w:val="22"/>
          <w:lang w:val="en-GB"/>
        </w:rPr>
        <w:t>” and New York Law School</w:t>
      </w:r>
      <w:r w:rsidR="00EB4B86">
        <w:rPr>
          <w:szCs w:val="22"/>
          <w:lang w:val="en-GB"/>
        </w:rPr>
        <w:t xml:space="preserve">, </w:t>
      </w:r>
      <w:proofErr w:type="spellStart"/>
      <w:r w:rsidR="00EB4B86">
        <w:rPr>
          <w:szCs w:val="22"/>
          <w:lang w:val="en-GB"/>
        </w:rPr>
        <w:t>Procida</w:t>
      </w:r>
      <w:proofErr w:type="spellEnd"/>
      <w:r w:rsidR="00EB4B86">
        <w:rPr>
          <w:szCs w:val="22"/>
          <w:lang w:val="en-GB"/>
        </w:rPr>
        <w:t>, 11-12 July 2014</w:t>
      </w:r>
      <w:r w:rsidRPr="00E27DFF">
        <w:rPr>
          <w:szCs w:val="22"/>
          <w:lang w:val="en-GB"/>
        </w:rPr>
        <w:t xml:space="preserve">. </w:t>
      </w:r>
    </w:p>
    <w:p w14:paraId="514E3035" w14:textId="353B473E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lang w:val="en-GB"/>
        </w:rPr>
      </w:pPr>
      <w:r w:rsidRPr="00E27DFF">
        <w:rPr>
          <w:lang w:val="en-GB"/>
        </w:rPr>
        <w:t>Book symposium on Professor Allen Buchanan’s</w:t>
      </w:r>
      <w:r w:rsidRPr="00E27DFF">
        <w:rPr>
          <w:i/>
          <w:lang w:val="en-GB"/>
        </w:rPr>
        <w:t xml:space="preserve"> The Heart of Human Rights </w:t>
      </w:r>
      <w:r w:rsidRPr="00E27DFF">
        <w:rPr>
          <w:lang w:val="en-GB"/>
        </w:rPr>
        <w:t xml:space="preserve">(in English),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and Centre for Ethics and Global Politics (CEGP)</w:t>
      </w:r>
      <w:r w:rsidR="00EB4B86">
        <w:rPr>
          <w:lang w:val="en-GB"/>
        </w:rPr>
        <w:t>, Rome, 7 April 2014</w:t>
      </w:r>
      <w:r w:rsidRPr="00E27DFF">
        <w:rPr>
          <w:lang w:val="en-GB"/>
        </w:rPr>
        <w:t>.</w:t>
      </w:r>
    </w:p>
    <w:p w14:paraId="3F9C39BF" w14:textId="02DE2B3E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lang w:val="en-GB"/>
        </w:rPr>
      </w:pPr>
      <w:r w:rsidRPr="00E27DFF">
        <w:rPr>
          <w:i/>
          <w:lang w:val="en-GB"/>
        </w:rPr>
        <w:t>The preliminary reference to the Court of Justice of the European Union</w:t>
      </w:r>
      <w:r w:rsidRPr="00E27DFF">
        <w:rPr>
          <w:lang w:val="en-GB"/>
        </w:rPr>
        <w:t xml:space="preserve">, Centre for the Study of Parliament of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 and University o</w:t>
      </w:r>
      <w:r w:rsidR="00EB4B86">
        <w:rPr>
          <w:lang w:val="en-GB"/>
        </w:rPr>
        <w:t>f Siena, Rome, 28-29 March 2014</w:t>
      </w:r>
      <w:r w:rsidRPr="00E27DFF">
        <w:rPr>
          <w:lang w:val="en-GB"/>
        </w:rPr>
        <w:t>.</w:t>
      </w:r>
    </w:p>
    <w:p w14:paraId="67601BB7" w14:textId="3EACB666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 w:hanging="1701"/>
        <w:rPr>
          <w:lang w:val="en-GB"/>
        </w:rPr>
      </w:pPr>
      <w:r w:rsidRPr="00E27DFF">
        <w:rPr>
          <w:i/>
          <w:lang w:val="en-GB"/>
        </w:rPr>
        <w:tab/>
        <w:t>Contested secessions</w:t>
      </w:r>
      <w:r w:rsidRPr="00E27DFF">
        <w:rPr>
          <w:lang w:val="en-GB"/>
        </w:rPr>
        <w:t xml:space="preserve">, Symposium, CEGP, Philosophy and Public Issues (PPI) and Department of Political Science of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</w:t>
      </w:r>
      <w:r w:rsidR="00EB4B86">
        <w:rPr>
          <w:lang w:val="en-GB"/>
        </w:rPr>
        <w:t xml:space="preserve">ido Carli”, Rome, 24 </w:t>
      </w:r>
      <w:proofErr w:type="gramStart"/>
      <w:r w:rsidR="00EB4B86">
        <w:rPr>
          <w:lang w:val="en-GB"/>
        </w:rPr>
        <w:t>march</w:t>
      </w:r>
      <w:proofErr w:type="gramEnd"/>
      <w:r w:rsidR="00EB4B86">
        <w:rPr>
          <w:lang w:val="en-GB"/>
        </w:rPr>
        <w:t xml:space="preserve"> 2014</w:t>
      </w:r>
      <w:r w:rsidRPr="00E27DFF">
        <w:rPr>
          <w:lang w:val="en-GB"/>
        </w:rPr>
        <w:t>.</w:t>
      </w:r>
    </w:p>
    <w:p w14:paraId="6D1438AF" w14:textId="72E2C34F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 w:hanging="1701"/>
        <w:rPr>
          <w:lang w:val="en-GB"/>
        </w:rPr>
      </w:pPr>
      <w:r w:rsidRPr="00E27DFF">
        <w:rPr>
          <w:i/>
          <w:lang w:val="en-GB"/>
        </w:rPr>
        <w:tab/>
        <w:t>The Four Fundamental Principles of the UN Convention on the Rights of the Child and the equity approach</w:t>
      </w:r>
      <w:r w:rsidRPr="00E27DFF">
        <w:rPr>
          <w:lang w:val="en-GB"/>
        </w:rPr>
        <w:t xml:space="preserve">, in collaboration with UNICEF and Department of Law of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</w:t>
      </w:r>
      <w:r w:rsidR="00EB4B86">
        <w:rPr>
          <w:lang w:val="en-GB"/>
        </w:rPr>
        <w:t>, Rome, 29 April 2013</w:t>
      </w:r>
      <w:r w:rsidRPr="00E27DFF">
        <w:rPr>
          <w:lang w:val="en-GB"/>
        </w:rPr>
        <w:t>.</w:t>
      </w:r>
    </w:p>
    <w:p w14:paraId="3BCF7F6B" w14:textId="5EF2A89C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/>
        <w:rPr>
          <w:sz w:val="18"/>
          <w:szCs w:val="18"/>
          <w:lang w:val="en-GB"/>
        </w:rPr>
      </w:pPr>
      <w:r w:rsidRPr="00E27DFF">
        <w:rPr>
          <w:i/>
          <w:lang w:val="en-GB"/>
        </w:rPr>
        <w:t xml:space="preserve">The State of the European Union Asylum Directives </w:t>
      </w:r>
      <w:r w:rsidRPr="00E27DFF">
        <w:rPr>
          <w:lang w:val="en-GB"/>
        </w:rPr>
        <w:t>(in English), Association for the Study of the World Refugee Problem (AWR)</w:t>
      </w:r>
      <w:r w:rsidR="00EB4B86">
        <w:rPr>
          <w:lang w:val="en-GB"/>
        </w:rPr>
        <w:t>, Freising, 23-26 September 2012</w:t>
      </w:r>
      <w:r w:rsidRPr="00E27DFF">
        <w:rPr>
          <w:lang w:val="en-GB"/>
        </w:rPr>
        <w:t>.</w:t>
      </w:r>
    </w:p>
    <w:p w14:paraId="225810CD" w14:textId="77E493C7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/>
      </w:pPr>
      <w:r w:rsidRPr="00E27DFF">
        <w:rPr>
          <w:i/>
        </w:rPr>
        <w:t xml:space="preserve">Cara </w:t>
      </w:r>
      <w:proofErr w:type="gramStart"/>
      <w:r w:rsidRPr="00E27DFF">
        <w:rPr>
          <w:i/>
        </w:rPr>
        <w:t>Europa</w:t>
      </w:r>
      <w:proofErr w:type="gramEnd"/>
      <w:r w:rsidRPr="00E27DFF">
        <w:rPr>
          <w:i/>
        </w:rPr>
        <w:t xml:space="preserve"> ti scrivo</w:t>
      </w:r>
      <w:r w:rsidRPr="00E27DFF">
        <w:t xml:space="preserve">, </w:t>
      </w:r>
      <w:r w:rsidRPr="00E27DFF">
        <w:rPr>
          <w:lang w:val="en-GB"/>
        </w:rPr>
        <w:t>Presidency of the EP Petitions Com</w:t>
      </w:r>
      <w:r w:rsidR="00EB4B86">
        <w:rPr>
          <w:lang w:val="en-GB"/>
        </w:rPr>
        <w:t>mission, Rome, 20 December 2010</w:t>
      </w:r>
      <w:r w:rsidRPr="00E27DFF">
        <w:rPr>
          <w:lang w:val="en-GB"/>
        </w:rPr>
        <w:t>.</w:t>
      </w:r>
    </w:p>
    <w:p w14:paraId="278955A7" w14:textId="59B6BA2B" w:rsidR="00105C38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 w:hanging="1701"/>
        <w:rPr>
          <w:lang w:val="en-GB"/>
        </w:rPr>
      </w:pPr>
      <w:r w:rsidRPr="00E27DFF">
        <w:rPr>
          <w:lang w:val="en-GB"/>
        </w:rPr>
        <w:tab/>
      </w:r>
      <w:r w:rsidRPr="00E27DFF">
        <w:rPr>
          <w:i/>
          <w:lang w:val="en-GB"/>
        </w:rPr>
        <w:t>The Evolution of Regional Jurisdictional Systems and EC Influences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>University of Salerno (Salerno, 1-2 October 2009).</w:t>
      </w:r>
    </w:p>
    <w:p w14:paraId="2E882E97" w14:textId="0909F382" w:rsidR="00533AF7" w:rsidRPr="00E27DFF" w:rsidRDefault="00105C38" w:rsidP="00F235F2">
      <w:pPr>
        <w:pStyle w:val="Risultato"/>
        <w:numPr>
          <w:ilvl w:val="0"/>
          <w:numId w:val="0"/>
        </w:numPr>
        <w:spacing w:before="120" w:after="120"/>
        <w:ind w:left="1701" w:hanging="1701"/>
        <w:rPr>
          <w:lang w:val="en-GB"/>
        </w:rPr>
      </w:pPr>
      <w:r w:rsidRPr="00E27DFF">
        <w:rPr>
          <w:i/>
          <w:lang w:val="en-GB"/>
        </w:rPr>
        <w:lastRenderedPageBreak/>
        <w:tab/>
        <w:t>Meeting among Young Scholar</w:t>
      </w:r>
      <w:r w:rsidR="00B2559A" w:rsidRPr="00E27DFF">
        <w:rPr>
          <w:i/>
          <w:lang w:val="en-GB"/>
        </w:rPr>
        <w:t>s</w:t>
      </w:r>
      <w:r w:rsidRPr="00E27DFF">
        <w:rPr>
          <w:i/>
          <w:lang w:val="en-GB"/>
        </w:rPr>
        <w:t xml:space="preserve"> of International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>University of Milan “Bicocca”</w:t>
      </w:r>
      <w:r w:rsidR="00EB4B86">
        <w:rPr>
          <w:lang w:val="en-GB"/>
        </w:rPr>
        <w:t>, Milan, 18-19 September 2007</w:t>
      </w:r>
      <w:r w:rsidRPr="00E27DFF">
        <w:rPr>
          <w:lang w:val="en-GB"/>
        </w:rPr>
        <w:t>.</w:t>
      </w:r>
    </w:p>
    <w:p w14:paraId="64593AC5" w14:textId="072F602F" w:rsidR="00E83ED9" w:rsidRPr="00E27DFF" w:rsidRDefault="004500B8" w:rsidP="00E83ED9">
      <w:pPr>
        <w:pStyle w:val="Titolodellasezione"/>
        <w:jc w:val="both"/>
        <w:rPr>
          <w:b/>
          <w:spacing w:val="0"/>
          <w:sz w:val="22"/>
          <w:szCs w:val="22"/>
        </w:rPr>
      </w:pPr>
      <w:r w:rsidRPr="00E27DFF">
        <w:rPr>
          <w:b/>
          <w:spacing w:val="0"/>
        </w:rPr>
        <w:t>teaching experience</w:t>
      </w:r>
    </w:p>
    <w:p w14:paraId="18ED9AC2" w14:textId="0D4D7A9A" w:rsidR="001506F3" w:rsidRPr="00C02520" w:rsidRDefault="001506F3" w:rsidP="001506F3">
      <w:pPr>
        <w:pStyle w:val="Risultato"/>
        <w:numPr>
          <w:ilvl w:val="0"/>
          <w:numId w:val="0"/>
        </w:numPr>
        <w:spacing w:before="60"/>
        <w:ind w:left="1701" w:hanging="1701"/>
      </w:pPr>
      <w:r>
        <w:rPr>
          <w:sz w:val="18"/>
          <w:szCs w:val="18"/>
        </w:rPr>
        <w:t>A.Y. 2022-2023</w:t>
      </w:r>
      <w:r>
        <w:rPr>
          <w:sz w:val="18"/>
          <w:szCs w:val="18"/>
        </w:rPr>
        <w:tab/>
      </w:r>
      <w:r w:rsidRPr="00E27DFF">
        <w:rPr>
          <w:i/>
          <w:lang w:val="en-GB"/>
        </w:rPr>
        <w:t>EU Law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 Political Science.</w:t>
      </w:r>
    </w:p>
    <w:p w14:paraId="6E56C6A3" w14:textId="77777777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</w:pPr>
      <w:r>
        <w:rPr>
          <w:i/>
        </w:rPr>
        <w:t xml:space="preserve">EU </w:t>
      </w:r>
      <w:proofErr w:type="spellStart"/>
      <w:r w:rsidRPr="0009626D">
        <w:rPr>
          <w:i/>
        </w:rPr>
        <w:t>Law</w:t>
      </w:r>
      <w:proofErr w:type="spellEnd"/>
      <w:r>
        <w:rPr>
          <w:i/>
        </w:rPr>
        <w:t xml:space="preserve"> </w:t>
      </w:r>
      <w:r>
        <w:t xml:space="preserve">(in English), with prof. Robert </w:t>
      </w:r>
      <w:proofErr w:type="spellStart"/>
      <w:r>
        <w:t>Schuetze</w:t>
      </w:r>
      <w:proofErr w:type="spellEnd"/>
      <w:r>
        <w:t xml:space="preserve">, </w:t>
      </w:r>
      <w:r w:rsidRPr="00E27DFF">
        <w:rPr>
          <w:lang w:val="en-GB"/>
        </w:rPr>
        <w:t xml:space="preserve">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</w:t>
      </w:r>
      <w:r w:rsidRPr="00874194">
        <w:t xml:space="preserve"> </w:t>
      </w:r>
      <w:r w:rsidRPr="005A2FC0">
        <w:rPr>
          <w:lang w:val="en-GB"/>
        </w:rPr>
        <w:t>Philosophy, Politics and Economics</w:t>
      </w:r>
      <w:r w:rsidRPr="00874194">
        <w:t>.</w:t>
      </w:r>
    </w:p>
    <w:p w14:paraId="6AC2BC0E" w14:textId="33809F27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i/>
          <w:lang w:val="en-GB"/>
        </w:rPr>
      </w:pPr>
      <w:r>
        <w:rPr>
          <w:i/>
          <w:iCs/>
          <w:szCs w:val="22"/>
        </w:rPr>
        <w:t>International Institutions and Global Governance</w:t>
      </w:r>
      <w:r w:rsidRPr="00E27DFF">
        <w:rPr>
          <w:i/>
          <w:lang w:val="en-GB"/>
        </w:rPr>
        <w:t xml:space="preserve"> </w:t>
      </w:r>
      <w:r w:rsidRPr="0093223F">
        <w:rPr>
          <w:lang w:val="en-GB"/>
        </w:rPr>
        <w:t>(in English)</w:t>
      </w:r>
      <w:r w:rsidRPr="00E27DFF">
        <w:rPr>
          <w:lang w:val="en-GB"/>
        </w:rPr>
        <w:t xml:space="preserve">, </w:t>
      </w:r>
      <w:r>
        <w:rPr>
          <w:lang w:val="en-GB"/>
        </w:rPr>
        <w:t xml:space="preserve">with prof. Donato Greco, </w:t>
      </w:r>
      <w:r w:rsidRPr="00E27DFF">
        <w:rPr>
          <w:lang w:val="en-GB"/>
        </w:rPr>
        <w:t xml:space="preserve">Department of </w:t>
      </w:r>
      <w:r w:rsidRPr="001506F3">
        <w:rPr>
          <w:lang w:val="en-GB"/>
        </w:rPr>
        <w:t>Business and Management</w:t>
      </w:r>
      <w:r w:rsidRPr="00E27DFF">
        <w:rPr>
          <w:lang w:val="en-GB"/>
        </w:rPr>
        <w:t xml:space="preserve">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Master’s Degree in </w:t>
      </w:r>
      <w:r>
        <w:rPr>
          <w:lang w:val="en-GB"/>
        </w:rPr>
        <w:t>Global Management and Politics</w:t>
      </w:r>
      <w:r w:rsidRPr="00E27DFF">
        <w:rPr>
          <w:lang w:val="en-GB"/>
        </w:rPr>
        <w:t>.</w:t>
      </w:r>
    </w:p>
    <w:p w14:paraId="120F43F8" w14:textId="34F65FB7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szCs w:val="22"/>
        </w:rPr>
      </w:pPr>
      <w:r w:rsidRPr="00E27DFF">
        <w:rPr>
          <w:i/>
          <w:lang w:val="en-GB"/>
        </w:rPr>
        <w:t>International Organization and Human Rights</w:t>
      </w:r>
      <w:r>
        <w:rPr>
          <w:i/>
          <w:lang w:val="en-GB"/>
        </w:rPr>
        <w:t xml:space="preserve"> </w:t>
      </w:r>
      <w:r w:rsidRPr="0093223F">
        <w:rPr>
          <w:lang w:val="en-GB"/>
        </w:rPr>
        <w:t>(in English)</w:t>
      </w:r>
      <w:r w:rsidRPr="00E27DFF">
        <w:rPr>
          <w:lang w:val="en-GB"/>
        </w:rPr>
        <w:t xml:space="preserve">, </w:t>
      </w:r>
      <w:r>
        <w:rPr>
          <w:lang w:val="en-GB"/>
        </w:rPr>
        <w:t xml:space="preserve">with prof. Donato Greco, </w:t>
      </w:r>
      <w:r w:rsidRPr="00E27DFF">
        <w:rPr>
          <w:lang w:val="en-GB"/>
        </w:rPr>
        <w:t xml:space="preserve">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6EAF322B" w14:textId="77777777" w:rsidR="001506F3" w:rsidRPr="00EE0A17" w:rsidRDefault="001506F3" w:rsidP="001506F3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52249AD9" w14:textId="77777777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szCs w:val="22"/>
        </w:rPr>
      </w:pPr>
      <w:r>
        <w:rPr>
          <w:i/>
          <w:lang w:val="en-GB"/>
        </w:rPr>
        <w:t>EU Law</w:t>
      </w:r>
      <w:r>
        <w:rPr>
          <w:lang w:val="en-GB"/>
        </w:rPr>
        <w:t xml:space="preserve">, </w:t>
      </w:r>
      <w:r w:rsidRPr="00E27DFF">
        <w:rPr>
          <w:lang w:val="en-GB"/>
        </w:rPr>
        <w:t>Post-Graduate Degree “</w:t>
      </w:r>
      <w:r w:rsidRPr="001506F3">
        <w:rPr>
          <w:lang w:val="en-GB"/>
        </w:rPr>
        <w:t>Institutional Relations, Lobby and Corporate Communication</w:t>
      </w:r>
      <w:r w:rsidRPr="00E27DFF">
        <w:rPr>
          <w:lang w:val="en-GB"/>
        </w:rPr>
        <w:t>”</w:t>
      </w:r>
      <w:r w:rsidRPr="00E27DFF">
        <w:rPr>
          <w:szCs w:val="22"/>
          <w:lang w:val="en-GB"/>
        </w:rPr>
        <w:t>,</w:t>
      </w:r>
      <w:r w:rsidRPr="00E27DFF">
        <w:rPr>
          <w:szCs w:val="22"/>
        </w:rPr>
        <w:t xml:space="preserve"> Luiss </w:t>
      </w:r>
      <w:r>
        <w:rPr>
          <w:szCs w:val="22"/>
        </w:rPr>
        <w:t>Business School</w:t>
      </w:r>
      <w:r w:rsidRPr="00E27DFF">
        <w:rPr>
          <w:szCs w:val="22"/>
        </w:rPr>
        <w:t>.</w:t>
      </w:r>
    </w:p>
    <w:p w14:paraId="237D0BB5" w14:textId="77777777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szCs w:val="22"/>
        </w:rPr>
      </w:pPr>
      <w:r>
        <w:rPr>
          <w:i/>
          <w:lang w:val="en-GB"/>
        </w:rPr>
        <w:t>EU Law</w:t>
      </w:r>
      <w:r>
        <w:rPr>
          <w:lang w:val="en-GB"/>
        </w:rPr>
        <w:t xml:space="preserve">, </w:t>
      </w:r>
      <w:r w:rsidRPr="00E27DFF">
        <w:rPr>
          <w:szCs w:val="22"/>
          <w:lang w:val="en-GB"/>
        </w:rPr>
        <w:t>Intensive Preparation Course for the Competitive Exams for Careers in Foreign Service,</w:t>
      </w:r>
      <w:r w:rsidRPr="00E27DFF">
        <w:rPr>
          <w:szCs w:val="22"/>
        </w:rPr>
        <w:t xml:space="preserve"> </w:t>
      </w:r>
      <w:r w:rsidRPr="008B4276">
        <w:rPr>
          <w:lang w:val="en-GB"/>
        </w:rPr>
        <w:t>School of Government</w:t>
      </w:r>
      <w:r>
        <w:rPr>
          <w:lang w:val="en-GB"/>
        </w:rPr>
        <w:t>,</w:t>
      </w:r>
      <w:r>
        <w:t xml:space="preserve"> Luiss “Guido Carli”.</w:t>
      </w:r>
    </w:p>
    <w:p w14:paraId="0F36DFDF" w14:textId="77777777" w:rsidR="001506F3" w:rsidRDefault="001506F3" w:rsidP="001506F3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>Post-Graduate Degree “</w:t>
      </w:r>
      <w:r w:rsidRPr="001506F3">
        <w:rPr>
          <w:lang w:val="en-GB"/>
        </w:rPr>
        <w:t>Territory Administration and Government</w:t>
      </w:r>
      <w:r w:rsidRPr="00E27DFF">
        <w:rPr>
          <w:lang w:val="en-GB"/>
        </w:rPr>
        <w:t xml:space="preserve">”, </w:t>
      </w:r>
      <w:r w:rsidRPr="008B4276">
        <w:rPr>
          <w:lang w:val="en-GB"/>
        </w:rPr>
        <w:t>School of Government</w:t>
      </w:r>
      <w:r>
        <w:rPr>
          <w:lang w:val="en-GB"/>
        </w:rPr>
        <w:t>,</w:t>
      </w:r>
      <w:r>
        <w:t xml:space="preserve"> Luiss “Guido Carli”.</w:t>
      </w:r>
    </w:p>
    <w:p w14:paraId="2DB8B4D4" w14:textId="0CFD0838" w:rsidR="001506F3" w:rsidRPr="00C02520" w:rsidRDefault="001506F3" w:rsidP="001506F3">
      <w:pPr>
        <w:pStyle w:val="Risultato"/>
        <w:numPr>
          <w:ilvl w:val="0"/>
          <w:numId w:val="0"/>
        </w:numPr>
        <w:spacing w:before="60"/>
        <w:ind w:left="1701" w:hanging="1701"/>
      </w:pPr>
      <w:r>
        <w:rPr>
          <w:sz w:val="18"/>
          <w:szCs w:val="18"/>
        </w:rPr>
        <w:t>A.Y. 2021-2022</w:t>
      </w:r>
      <w:r>
        <w:rPr>
          <w:sz w:val="18"/>
          <w:szCs w:val="18"/>
        </w:rPr>
        <w:tab/>
      </w:r>
      <w:r w:rsidRPr="00E27DFF">
        <w:rPr>
          <w:i/>
          <w:lang w:val="en-GB"/>
        </w:rPr>
        <w:t>EU Law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 Political Science.</w:t>
      </w:r>
    </w:p>
    <w:p w14:paraId="21FDF602" w14:textId="77777777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</w:pPr>
      <w:r>
        <w:rPr>
          <w:i/>
        </w:rPr>
        <w:t xml:space="preserve">EU </w:t>
      </w:r>
      <w:proofErr w:type="spellStart"/>
      <w:r w:rsidRPr="0009626D">
        <w:rPr>
          <w:i/>
        </w:rPr>
        <w:t>Law</w:t>
      </w:r>
      <w:proofErr w:type="spellEnd"/>
      <w:r>
        <w:rPr>
          <w:i/>
        </w:rPr>
        <w:t xml:space="preserve"> </w:t>
      </w:r>
      <w:r>
        <w:t xml:space="preserve">(in English), with prof. Robert </w:t>
      </w:r>
      <w:proofErr w:type="spellStart"/>
      <w:r>
        <w:t>Schuetze</w:t>
      </w:r>
      <w:proofErr w:type="spellEnd"/>
      <w:r>
        <w:t xml:space="preserve">, </w:t>
      </w:r>
      <w:r w:rsidRPr="00E27DFF">
        <w:rPr>
          <w:lang w:val="en-GB"/>
        </w:rPr>
        <w:t xml:space="preserve">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</w:t>
      </w:r>
      <w:r w:rsidRPr="00874194">
        <w:t xml:space="preserve"> </w:t>
      </w:r>
      <w:r w:rsidRPr="005A2FC0">
        <w:rPr>
          <w:lang w:val="en-GB"/>
        </w:rPr>
        <w:t>Philosophy, Politics and Economics</w:t>
      </w:r>
      <w:r w:rsidRPr="00874194">
        <w:t>.</w:t>
      </w:r>
    </w:p>
    <w:p w14:paraId="26D36369" w14:textId="77777777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szCs w:val="22"/>
        </w:rPr>
      </w:pPr>
      <w:r w:rsidRPr="00E27DFF">
        <w:rPr>
          <w:i/>
          <w:lang w:val="en-GB"/>
        </w:rPr>
        <w:t>International Organization and Human Rights</w:t>
      </w:r>
      <w:r>
        <w:rPr>
          <w:i/>
          <w:lang w:val="en-GB"/>
        </w:rPr>
        <w:t xml:space="preserve"> </w:t>
      </w:r>
      <w:r w:rsidRPr="0093223F">
        <w:rPr>
          <w:lang w:val="en-GB"/>
        </w:rPr>
        <w:t>(in English)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16998994" w14:textId="77777777" w:rsidR="001506F3" w:rsidRPr="00EE0A17" w:rsidRDefault="001506F3" w:rsidP="001506F3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189CCDC5" w14:textId="0476606A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szCs w:val="22"/>
        </w:rPr>
      </w:pPr>
      <w:r>
        <w:rPr>
          <w:i/>
          <w:lang w:val="en-GB"/>
        </w:rPr>
        <w:t>EU Law</w:t>
      </w:r>
      <w:r>
        <w:rPr>
          <w:lang w:val="en-GB"/>
        </w:rPr>
        <w:t xml:space="preserve">, </w:t>
      </w:r>
      <w:r w:rsidRPr="00E27DFF">
        <w:rPr>
          <w:lang w:val="en-GB"/>
        </w:rPr>
        <w:t>Post-Graduate Degree “</w:t>
      </w:r>
      <w:r w:rsidRPr="001506F3">
        <w:rPr>
          <w:lang w:val="en-GB"/>
        </w:rPr>
        <w:t>Institutional Relations, Lobby and Corporate Communication</w:t>
      </w:r>
      <w:r w:rsidRPr="00E27DFF">
        <w:rPr>
          <w:lang w:val="en-GB"/>
        </w:rPr>
        <w:t>”</w:t>
      </w:r>
      <w:r w:rsidRPr="00E27DFF">
        <w:rPr>
          <w:szCs w:val="22"/>
          <w:lang w:val="en-GB"/>
        </w:rPr>
        <w:t>,</w:t>
      </w:r>
      <w:r w:rsidRPr="00E27DFF">
        <w:rPr>
          <w:szCs w:val="22"/>
        </w:rPr>
        <w:t xml:space="preserve"> Luiss </w:t>
      </w:r>
      <w:r>
        <w:rPr>
          <w:szCs w:val="22"/>
        </w:rPr>
        <w:t>Business School</w:t>
      </w:r>
      <w:r w:rsidRPr="00E27DFF">
        <w:rPr>
          <w:szCs w:val="22"/>
        </w:rPr>
        <w:t>.</w:t>
      </w:r>
    </w:p>
    <w:p w14:paraId="5AA77B56" w14:textId="77777777" w:rsidR="001506F3" w:rsidRPr="00794DAF" w:rsidRDefault="001506F3" w:rsidP="001506F3">
      <w:pPr>
        <w:pStyle w:val="Risultato"/>
        <w:numPr>
          <w:ilvl w:val="0"/>
          <w:numId w:val="0"/>
        </w:numPr>
        <w:spacing w:before="60"/>
        <w:ind w:left="1701"/>
        <w:rPr>
          <w:sz w:val="18"/>
          <w:szCs w:val="18"/>
        </w:rPr>
      </w:pPr>
      <w:r>
        <w:rPr>
          <w:i/>
          <w:lang w:val="en-GB"/>
        </w:rPr>
        <w:lastRenderedPageBreak/>
        <w:t>EU Law</w:t>
      </w:r>
      <w:r>
        <w:rPr>
          <w:lang w:val="en-GB"/>
        </w:rPr>
        <w:t xml:space="preserve">, Course of journalism, </w:t>
      </w:r>
      <w:r w:rsidRPr="008B4276">
        <w:rPr>
          <w:lang w:val="en-GB"/>
        </w:rPr>
        <w:t>School of Government</w:t>
      </w:r>
      <w:r>
        <w:rPr>
          <w:lang w:val="en-GB"/>
        </w:rPr>
        <w:t>,</w:t>
      </w:r>
      <w:r>
        <w:t xml:space="preserve"> Luiss “Guido Carli”.</w:t>
      </w:r>
    </w:p>
    <w:p w14:paraId="1B3FA71B" w14:textId="0ACF532B" w:rsidR="001506F3" w:rsidRDefault="001506F3" w:rsidP="001506F3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szCs w:val="22"/>
        </w:rPr>
      </w:pPr>
      <w:r>
        <w:rPr>
          <w:i/>
          <w:lang w:val="en-GB"/>
        </w:rPr>
        <w:t>EU Law</w:t>
      </w:r>
      <w:r>
        <w:rPr>
          <w:lang w:val="en-GB"/>
        </w:rPr>
        <w:t xml:space="preserve">, </w:t>
      </w:r>
      <w:r w:rsidRPr="00E27DFF">
        <w:rPr>
          <w:szCs w:val="22"/>
          <w:lang w:val="en-GB"/>
        </w:rPr>
        <w:t>Intensive Preparation Course for the Competitive Exams for Careers in Foreign Service,</w:t>
      </w:r>
      <w:r w:rsidRPr="00E27DFF">
        <w:rPr>
          <w:szCs w:val="22"/>
        </w:rPr>
        <w:t xml:space="preserve"> </w:t>
      </w:r>
      <w:r w:rsidRPr="008B4276">
        <w:rPr>
          <w:lang w:val="en-GB"/>
        </w:rPr>
        <w:t>School of Government</w:t>
      </w:r>
      <w:r>
        <w:rPr>
          <w:lang w:val="en-GB"/>
        </w:rPr>
        <w:t>,</w:t>
      </w:r>
      <w:r>
        <w:t xml:space="preserve"> Luiss “Guido Carli”.</w:t>
      </w:r>
    </w:p>
    <w:p w14:paraId="73FA78B5" w14:textId="6CD9F259" w:rsidR="001506F3" w:rsidRDefault="001506F3" w:rsidP="001506F3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>Post-Graduate Degree “</w:t>
      </w:r>
      <w:r w:rsidRPr="001506F3">
        <w:rPr>
          <w:lang w:val="en-GB"/>
        </w:rPr>
        <w:t>Territory Administration and Government</w:t>
      </w:r>
      <w:r w:rsidRPr="00E27DFF">
        <w:rPr>
          <w:lang w:val="en-GB"/>
        </w:rPr>
        <w:t xml:space="preserve">”, </w:t>
      </w:r>
      <w:r w:rsidRPr="008B4276">
        <w:rPr>
          <w:lang w:val="en-GB"/>
        </w:rPr>
        <w:t>School of Government</w:t>
      </w:r>
      <w:r>
        <w:rPr>
          <w:lang w:val="en-GB"/>
        </w:rPr>
        <w:t>,</w:t>
      </w:r>
      <w:r>
        <w:t xml:space="preserve"> Luiss “Guido Carli”.</w:t>
      </w:r>
    </w:p>
    <w:p w14:paraId="0CB2D62B" w14:textId="77777777" w:rsidR="00C02520" w:rsidRPr="00C02520" w:rsidRDefault="00C02520" w:rsidP="00C02520">
      <w:pPr>
        <w:pStyle w:val="Risultato"/>
        <w:numPr>
          <w:ilvl w:val="0"/>
          <w:numId w:val="0"/>
        </w:numPr>
        <w:spacing w:before="60"/>
        <w:ind w:left="1701" w:hanging="1701"/>
      </w:pPr>
      <w:r>
        <w:rPr>
          <w:sz w:val="18"/>
          <w:szCs w:val="18"/>
        </w:rPr>
        <w:t>A.Y. 2020-2021</w:t>
      </w:r>
      <w:r>
        <w:rPr>
          <w:sz w:val="18"/>
          <w:szCs w:val="18"/>
        </w:rPr>
        <w:tab/>
      </w:r>
      <w:r w:rsidRPr="00E27DFF">
        <w:rPr>
          <w:i/>
          <w:lang w:val="en-GB"/>
        </w:rPr>
        <w:t>EU Law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 Political Science.</w:t>
      </w:r>
    </w:p>
    <w:p w14:paraId="30DDC906" w14:textId="17094829" w:rsidR="00C02520" w:rsidRDefault="00C02520" w:rsidP="00C02520">
      <w:pPr>
        <w:pStyle w:val="Risultato"/>
        <w:numPr>
          <w:ilvl w:val="0"/>
          <w:numId w:val="0"/>
        </w:numPr>
        <w:spacing w:before="120" w:after="120" w:line="240" w:lineRule="auto"/>
        <w:ind w:left="1701"/>
      </w:pPr>
      <w:r>
        <w:rPr>
          <w:i/>
        </w:rPr>
        <w:t xml:space="preserve">EU </w:t>
      </w:r>
      <w:r w:rsidRPr="0009626D">
        <w:rPr>
          <w:i/>
        </w:rPr>
        <w:t>Law</w:t>
      </w:r>
      <w:r>
        <w:rPr>
          <w:i/>
        </w:rPr>
        <w:t xml:space="preserve"> </w:t>
      </w:r>
      <w:r>
        <w:t xml:space="preserve">(in English), with prof. Robert </w:t>
      </w:r>
      <w:proofErr w:type="spellStart"/>
      <w:r>
        <w:t>Schuetze</w:t>
      </w:r>
      <w:proofErr w:type="spellEnd"/>
      <w:r>
        <w:t xml:space="preserve">, </w:t>
      </w:r>
      <w:r w:rsidRPr="00E27DFF">
        <w:rPr>
          <w:lang w:val="en-GB"/>
        </w:rPr>
        <w:t xml:space="preserve">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</w:t>
      </w:r>
      <w:r w:rsidRPr="00874194">
        <w:t xml:space="preserve"> </w:t>
      </w:r>
      <w:r w:rsidRPr="005A2FC0">
        <w:rPr>
          <w:lang w:val="en-GB"/>
        </w:rPr>
        <w:t>Philosophy, Politics and Economics</w:t>
      </w:r>
      <w:r w:rsidRPr="00874194">
        <w:t>.</w:t>
      </w:r>
    </w:p>
    <w:p w14:paraId="4775A70C" w14:textId="711EAA24" w:rsidR="00C02520" w:rsidRDefault="00C02520" w:rsidP="00C02520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szCs w:val="22"/>
        </w:rPr>
      </w:pPr>
      <w:r w:rsidRPr="00E27DFF">
        <w:rPr>
          <w:i/>
          <w:lang w:val="en-GB"/>
        </w:rPr>
        <w:t>International Organization and Human Rights</w:t>
      </w:r>
      <w:r>
        <w:rPr>
          <w:i/>
          <w:lang w:val="en-GB"/>
        </w:rPr>
        <w:t xml:space="preserve"> </w:t>
      </w:r>
      <w:r w:rsidRPr="0093223F">
        <w:rPr>
          <w:lang w:val="en-GB"/>
        </w:rPr>
        <w:t>(in English)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07965639" w14:textId="58790D25" w:rsidR="00C02520" w:rsidRPr="00EE0A17" w:rsidRDefault="00C02520" w:rsidP="00C02520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2D767A89" w14:textId="06C52C5A" w:rsidR="00C02520" w:rsidRDefault="00C02520" w:rsidP="00C02520">
      <w:pPr>
        <w:pStyle w:val="Risultato"/>
        <w:numPr>
          <w:ilvl w:val="0"/>
          <w:numId w:val="0"/>
        </w:numPr>
        <w:spacing w:before="120" w:after="120" w:line="240" w:lineRule="auto"/>
        <w:ind w:left="1701"/>
        <w:rPr>
          <w:szCs w:val="22"/>
        </w:rPr>
      </w:pPr>
      <w:r>
        <w:rPr>
          <w:i/>
          <w:lang w:val="en-GB"/>
        </w:rPr>
        <w:t>EU Law</w:t>
      </w:r>
      <w:r>
        <w:rPr>
          <w:lang w:val="en-GB"/>
        </w:rPr>
        <w:t xml:space="preserve">, </w:t>
      </w:r>
      <w:r w:rsidRPr="00E27DFF">
        <w:rPr>
          <w:szCs w:val="22"/>
          <w:lang w:val="en-GB"/>
        </w:rPr>
        <w:t>Intensive Preparation Course for the Competitive Exams for Careers in Foreign Service,</w:t>
      </w:r>
      <w:r w:rsidRPr="00E27DFF">
        <w:rPr>
          <w:szCs w:val="22"/>
        </w:rPr>
        <w:t xml:space="preserve"> </w:t>
      </w:r>
      <w:r w:rsidR="001506F3" w:rsidRPr="008B4276">
        <w:rPr>
          <w:lang w:val="en-GB"/>
        </w:rPr>
        <w:t>School of Government</w:t>
      </w:r>
      <w:r w:rsidR="001506F3">
        <w:rPr>
          <w:lang w:val="en-GB"/>
        </w:rPr>
        <w:t>,</w:t>
      </w:r>
      <w:r w:rsidR="001506F3">
        <w:t xml:space="preserve"> Luiss “Guido Carli”.</w:t>
      </w:r>
    </w:p>
    <w:p w14:paraId="57EC5982" w14:textId="31AB6146" w:rsidR="001506F3" w:rsidRDefault="001506F3" w:rsidP="001506F3">
      <w:pPr>
        <w:pStyle w:val="Risultato"/>
        <w:numPr>
          <w:ilvl w:val="0"/>
          <w:numId w:val="0"/>
        </w:numPr>
        <w:spacing w:before="120" w:after="120"/>
        <w:ind w:left="1701"/>
        <w:rPr>
          <w:szCs w:val="22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>Post-Graduate Degree “</w:t>
      </w:r>
      <w:r w:rsidRPr="001506F3">
        <w:rPr>
          <w:lang w:val="en-GB"/>
        </w:rPr>
        <w:t>Territory Administration and Government</w:t>
      </w:r>
      <w:r w:rsidRPr="00E27DFF">
        <w:rPr>
          <w:lang w:val="en-GB"/>
        </w:rPr>
        <w:t xml:space="preserve">”, </w:t>
      </w:r>
      <w:r w:rsidRPr="008B4276">
        <w:rPr>
          <w:lang w:val="en-GB"/>
        </w:rPr>
        <w:t>School of Government</w:t>
      </w:r>
      <w:r>
        <w:rPr>
          <w:lang w:val="en-GB"/>
        </w:rPr>
        <w:t>,</w:t>
      </w:r>
      <w:r>
        <w:t xml:space="preserve"> Luiss “Guido Carli”.</w:t>
      </w:r>
    </w:p>
    <w:p w14:paraId="5505D1FE" w14:textId="7FED67F8" w:rsidR="00794DAF" w:rsidRPr="00C02520" w:rsidRDefault="00794DAF" w:rsidP="00C02520">
      <w:pPr>
        <w:pStyle w:val="Risultato"/>
        <w:numPr>
          <w:ilvl w:val="0"/>
          <w:numId w:val="0"/>
        </w:numPr>
        <w:spacing w:before="60"/>
        <w:ind w:left="1701" w:hanging="1701"/>
      </w:pPr>
      <w:r w:rsidRPr="00794DAF">
        <w:rPr>
          <w:sz w:val="18"/>
          <w:szCs w:val="18"/>
        </w:rPr>
        <w:t>A.Y. 201</w:t>
      </w:r>
      <w:r>
        <w:rPr>
          <w:sz w:val="18"/>
          <w:szCs w:val="18"/>
        </w:rPr>
        <w:t>9</w:t>
      </w:r>
      <w:r w:rsidRPr="00794DAF">
        <w:rPr>
          <w:sz w:val="18"/>
          <w:szCs w:val="18"/>
        </w:rPr>
        <w:t>-20</w:t>
      </w:r>
      <w:r>
        <w:rPr>
          <w:sz w:val="18"/>
          <w:szCs w:val="18"/>
        </w:rPr>
        <w:t>20</w:t>
      </w:r>
      <w:r>
        <w:rPr>
          <w:sz w:val="18"/>
          <w:szCs w:val="18"/>
        </w:rPr>
        <w:tab/>
      </w:r>
      <w:r w:rsidRPr="00E27DFF">
        <w:rPr>
          <w:i/>
          <w:lang w:val="en-GB"/>
        </w:rPr>
        <w:t>EU Law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 Political Science.</w:t>
      </w:r>
    </w:p>
    <w:p w14:paraId="5B55F11C" w14:textId="77777777" w:rsidR="00794DAF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i/>
          <w:lang w:val="en-GB"/>
        </w:rPr>
      </w:pPr>
      <w:r>
        <w:rPr>
          <w:i/>
        </w:rPr>
        <w:t xml:space="preserve">EU </w:t>
      </w:r>
      <w:r w:rsidRPr="0009626D">
        <w:rPr>
          <w:i/>
        </w:rPr>
        <w:t>Law</w:t>
      </w:r>
      <w:r>
        <w:rPr>
          <w:i/>
        </w:rPr>
        <w:t xml:space="preserve"> </w:t>
      </w:r>
      <w:r>
        <w:t xml:space="preserve">(in English), with prof. Robert </w:t>
      </w:r>
      <w:proofErr w:type="spellStart"/>
      <w:r>
        <w:t>Schuetze</w:t>
      </w:r>
      <w:proofErr w:type="spellEnd"/>
      <w:r>
        <w:t xml:space="preserve">, </w:t>
      </w:r>
      <w:r w:rsidRPr="00E27DFF">
        <w:rPr>
          <w:lang w:val="en-GB"/>
        </w:rPr>
        <w:t xml:space="preserve">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</w:t>
      </w:r>
      <w:r w:rsidRPr="00874194">
        <w:t xml:space="preserve"> </w:t>
      </w:r>
      <w:r w:rsidRPr="005A2FC0">
        <w:rPr>
          <w:lang w:val="en-GB"/>
        </w:rPr>
        <w:t>Philosophy, Politics and Economics</w:t>
      </w:r>
      <w:r w:rsidRPr="00874194">
        <w:t>.</w:t>
      </w:r>
    </w:p>
    <w:p w14:paraId="0B0FB856" w14:textId="77777777" w:rsidR="00794DAF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International Organization and Human Rights</w:t>
      </w:r>
      <w:r>
        <w:rPr>
          <w:i/>
          <w:lang w:val="en-GB"/>
        </w:rPr>
        <w:t xml:space="preserve"> </w:t>
      </w:r>
      <w:r w:rsidRPr="0093223F">
        <w:rPr>
          <w:lang w:val="en-GB"/>
        </w:rPr>
        <w:t>(in English)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2B022865" w14:textId="751F63B3" w:rsidR="00794DAF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4A687A4E" w14:textId="45338C35" w:rsidR="00794DAF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szCs w:val="22"/>
        </w:rPr>
      </w:pPr>
      <w:r>
        <w:rPr>
          <w:i/>
          <w:lang w:val="en-GB"/>
        </w:rPr>
        <w:t>EU Law</w:t>
      </w:r>
      <w:r>
        <w:rPr>
          <w:lang w:val="en-GB"/>
        </w:rPr>
        <w:t xml:space="preserve">, </w:t>
      </w:r>
      <w:r w:rsidRPr="00E27DFF">
        <w:rPr>
          <w:szCs w:val="22"/>
          <w:lang w:val="en-GB"/>
        </w:rPr>
        <w:t>Intensive Preparation Course for the Competitive Exams for Careers in Foreign Service,</w:t>
      </w:r>
      <w:r w:rsidRPr="00E27DFF">
        <w:rPr>
          <w:szCs w:val="22"/>
        </w:rPr>
        <w:t xml:space="preserve"> </w:t>
      </w:r>
      <w:r w:rsidR="001506F3" w:rsidRPr="008B4276">
        <w:rPr>
          <w:lang w:val="en-GB"/>
        </w:rPr>
        <w:t>School of Government</w:t>
      </w:r>
      <w:r w:rsidR="001506F3">
        <w:rPr>
          <w:lang w:val="en-GB"/>
        </w:rPr>
        <w:t>,</w:t>
      </w:r>
      <w:r w:rsidR="001506F3">
        <w:t xml:space="preserve"> Luiss “Guido Carli”.</w:t>
      </w:r>
    </w:p>
    <w:p w14:paraId="67E356DB" w14:textId="343F8441" w:rsidR="00794DAF" w:rsidRPr="00794DAF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sz w:val="18"/>
          <w:szCs w:val="18"/>
        </w:rPr>
      </w:pPr>
      <w:r>
        <w:rPr>
          <w:i/>
          <w:lang w:val="en-GB"/>
        </w:rPr>
        <w:t>EU Law</w:t>
      </w:r>
      <w:r>
        <w:rPr>
          <w:lang w:val="en-GB"/>
        </w:rPr>
        <w:t xml:space="preserve">, Course of journalism, </w:t>
      </w:r>
      <w:r w:rsidRPr="008B4276">
        <w:rPr>
          <w:lang w:val="en-GB"/>
        </w:rPr>
        <w:t>School of Government</w:t>
      </w:r>
      <w:r>
        <w:rPr>
          <w:lang w:val="en-GB"/>
        </w:rPr>
        <w:t>,</w:t>
      </w:r>
      <w:r>
        <w:t xml:space="preserve"> Luiss “Guido Carli”.</w:t>
      </w:r>
    </w:p>
    <w:p w14:paraId="13B6CE04" w14:textId="77777777" w:rsidR="00794DAF" w:rsidRPr="00E27DFF" w:rsidRDefault="00F235F2" w:rsidP="00794DAF">
      <w:pPr>
        <w:pStyle w:val="Risultato"/>
        <w:numPr>
          <w:ilvl w:val="0"/>
          <w:numId w:val="0"/>
        </w:numPr>
        <w:spacing w:before="120"/>
        <w:ind w:left="1701" w:hanging="1701"/>
      </w:pPr>
      <w:r>
        <w:rPr>
          <w:sz w:val="18"/>
          <w:szCs w:val="18"/>
        </w:rPr>
        <w:t>A.Y. 2018</w:t>
      </w:r>
      <w:r w:rsidRPr="00E27DFF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>
        <w:rPr>
          <w:sz w:val="18"/>
          <w:szCs w:val="18"/>
        </w:rPr>
        <w:tab/>
      </w:r>
      <w:r w:rsidR="00794DAF" w:rsidRPr="00E27DFF">
        <w:rPr>
          <w:i/>
          <w:lang w:val="en-GB"/>
        </w:rPr>
        <w:t>EU Law</w:t>
      </w:r>
      <w:r w:rsidR="00794DAF" w:rsidRPr="00E27DFF">
        <w:rPr>
          <w:lang w:val="en-GB"/>
        </w:rPr>
        <w:t xml:space="preserve">, Department of Law, </w:t>
      </w:r>
      <w:proofErr w:type="spellStart"/>
      <w:r w:rsidR="00794DAF" w:rsidRPr="00E27DFF">
        <w:rPr>
          <w:lang w:val="en-GB"/>
        </w:rPr>
        <w:t>Luiss</w:t>
      </w:r>
      <w:proofErr w:type="spellEnd"/>
      <w:r w:rsidR="00794DAF" w:rsidRPr="00E27DFF">
        <w:rPr>
          <w:lang w:val="en-GB"/>
        </w:rPr>
        <w:t xml:space="preserve"> “Guido Carli”.</w:t>
      </w:r>
    </w:p>
    <w:p w14:paraId="670A301D" w14:textId="77777777" w:rsidR="00794DAF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lastRenderedPageBreak/>
        <w:t>EU Law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Bachelor’s Degree in Political Science</w:t>
      </w:r>
      <w:proofErr w:type="gramEnd"/>
      <w:r w:rsidRPr="00E27DFF">
        <w:rPr>
          <w:lang w:val="en-GB"/>
        </w:rPr>
        <w:t>.</w:t>
      </w:r>
    </w:p>
    <w:p w14:paraId="61461DED" w14:textId="4AF4C3A3" w:rsidR="00794DAF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i/>
          <w:lang w:val="en-GB"/>
        </w:rPr>
      </w:pPr>
      <w:r>
        <w:rPr>
          <w:i/>
        </w:rPr>
        <w:t xml:space="preserve">EU </w:t>
      </w:r>
      <w:r w:rsidRPr="0009626D">
        <w:rPr>
          <w:i/>
        </w:rPr>
        <w:t>Law</w:t>
      </w:r>
      <w:r>
        <w:rPr>
          <w:i/>
        </w:rPr>
        <w:t xml:space="preserve"> </w:t>
      </w:r>
      <w:r>
        <w:t xml:space="preserve">(in English), with prof. Robert </w:t>
      </w:r>
      <w:proofErr w:type="spellStart"/>
      <w:r>
        <w:t>Schuetze</w:t>
      </w:r>
      <w:proofErr w:type="spellEnd"/>
      <w:r>
        <w:t xml:space="preserve">, </w:t>
      </w:r>
      <w:r w:rsidRPr="00E27DFF">
        <w:rPr>
          <w:lang w:val="en-GB"/>
        </w:rPr>
        <w:t xml:space="preserve">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Bachelor’s Degree in</w:t>
      </w:r>
      <w:r w:rsidRPr="00874194">
        <w:t xml:space="preserve"> </w:t>
      </w:r>
      <w:r w:rsidRPr="005A2FC0">
        <w:rPr>
          <w:lang w:val="en-GB"/>
        </w:rPr>
        <w:t>Philosophy, Politics and Economics</w:t>
      </w:r>
      <w:r w:rsidRPr="00874194">
        <w:t>.</w:t>
      </w:r>
    </w:p>
    <w:p w14:paraId="0CE4BF60" w14:textId="77777777" w:rsidR="00794DAF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International Organization and Human Rights</w:t>
      </w:r>
      <w:r>
        <w:rPr>
          <w:i/>
          <w:lang w:val="en-GB"/>
        </w:rPr>
        <w:t xml:space="preserve"> </w:t>
      </w:r>
      <w:r w:rsidRPr="0093223F">
        <w:rPr>
          <w:lang w:val="en-GB"/>
        </w:rPr>
        <w:t>(in English)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014B07DD" w14:textId="3E8E7C80" w:rsidR="00F235F2" w:rsidRDefault="00794DAF" w:rsidP="00794DAF">
      <w:pPr>
        <w:pStyle w:val="Risultato"/>
        <w:numPr>
          <w:ilvl w:val="0"/>
          <w:numId w:val="0"/>
        </w:numPr>
        <w:spacing w:before="60"/>
        <w:ind w:left="1701"/>
        <w:rPr>
          <w:sz w:val="18"/>
          <w:szCs w:val="18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5DBF08C8" w14:textId="77777777" w:rsidR="00F235F2" w:rsidRPr="00E27DFF" w:rsidRDefault="00283AA3" w:rsidP="00794DAF">
      <w:pPr>
        <w:pStyle w:val="Risultato"/>
        <w:numPr>
          <w:ilvl w:val="0"/>
          <w:numId w:val="0"/>
        </w:numPr>
        <w:spacing w:before="120"/>
        <w:ind w:left="1701" w:hanging="1701"/>
      </w:pPr>
      <w:r>
        <w:rPr>
          <w:sz w:val="18"/>
          <w:szCs w:val="18"/>
        </w:rPr>
        <w:t>A.Y. 2017</w:t>
      </w:r>
      <w:r w:rsidRPr="00E27DFF">
        <w:rPr>
          <w:sz w:val="18"/>
          <w:szCs w:val="18"/>
        </w:rPr>
        <w:t>-201</w:t>
      </w:r>
      <w:r>
        <w:rPr>
          <w:sz w:val="18"/>
          <w:szCs w:val="18"/>
        </w:rPr>
        <w:t>8</w:t>
      </w:r>
      <w:r w:rsidRPr="00E27DFF">
        <w:tab/>
      </w:r>
      <w:r w:rsidR="00F235F2" w:rsidRPr="00E27DFF">
        <w:rPr>
          <w:i/>
          <w:lang w:val="en-GB"/>
        </w:rPr>
        <w:t>EU Law</w:t>
      </w:r>
      <w:r w:rsidR="00F235F2" w:rsidRPr="00E27DFF">
        <w:rPr>
          <w:lang w:val="en-GB"/>
        </w:rPr>
        <w:t xml:space="preserve">, Department of Law, </w:t>
      </w:r>
      <w:proofErr w:type="spellStart"/>
      <w:r w:rsidR="00F235F2" w:rsidRPr="00E27DFF">
        <w:rPr>
          <w:lang w:val="en-GB"/>
        </w:rPr>
        <w:t>Luiss</w:t>
      </w:r>
      <w:proofErr w:type="spellEnd"/>
      <w:r w:rsidR="00F235F2" w:rsidRPr="00E27DFF">
        <w:rPr>
          <w:lang w:val="en-GB"/>
        </w:rPr>
        <w:t xml:space="preserve"> “Guido Carli”.</w:t>
      </w:r>
    </w:p>
    <w:p w14:paraId="04C0D360" w14:textId="77777777" w:rsidR="00F235F2" w:rsidRDefault="00F235F2" w:rsidP="00F235F2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Bachelor’s Degree in Political Science</w:t>
      </w:r>
      <w:proofErr w:type="gramEnd"/>
      <w:r w:rsidRPr="00E27DFF">
        <w:rPr>
          <w:lang w:val="en-GB"/>
        </w:rPr>
        <w:t>.</w:t>
      </w:r>
    </w:p>
    <w:p w14:paraId="7479C0DF" w14:textId="1B6AFAB2" w:rsidR="00F235F2" w:rsidRDefault="00F235F2" w:rsidP="00F235F2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International Organization and Human Rights</w:t>
      </w:r>
      <w:r w:rsidR="0093223F">
        <w:rPr>
          <w:i/>
          <w:lang w:val="en-GB"/>
        </w:rPr>
        <w:t xml:space="preserve"> </w:t>
      </w:r>
      <w:r w:rsidR="0093223F" w:rsidRPr="0093223F">
        <w:rPr>
          <w:lang w:val="en-GB"/>
        </w:rPr>
        <w:t>(in English)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2F8ACD45" w14:textId="7DE91149" w:rsidR="00283AA3" w:rsidRPr="00283AA3" w:rsidRDefault="00F235F2" w:rsidP="00F235F2">
      <w:pPr>
        <w:pStyle w:val="Risultato"/>
        <w:numPr>
          <w:ilvl w:val="0"/>
          <w:numId w:val="0"/>
        </w:numPr>
        <w:spacing w:before="60"/>
        <w:ind w:left="1701"/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61CA60E5" w14:textId="77777777" w:rsidR="003A40CF" w:rsidRPr="00E27DFF" w:rsidRDefault="002B2717" w:rsidP="00F235F2">
      <w:pPr>
        <w:pStyle w:val="Risultato"/>
        <w:numPr>
          <w:ilvl w:val="0"/>
          <w:numId w:val="0"/>
        </w:numPr>
        <w:spacing w:before="120"/>
        <w:ind w:left="1701" w:hanging="1701"/>
      </w:pPr>
      <w:r w:rsidRPr="00E27DFF">
        <w:rPr>
          <w:sz w:val="18"/>
          <w:szCs w:val="18"/>
        </w:rPr>
        <w:t>A.Y. 2016-2017</w:t>
      </w:r>
      <w:r w:rsidRPr="00E27DFF">
        <w:tab/>
      </w:r>
      <w:r w:rsidR="003A40CF" w:rsidRPr="00E27DFF">
        <w:rPr>
          <w:i/>
          <w:lang w:val="en-GB"/>
        </w:rPr>
        <w:t>EU Law</w:t>
      </w:r>
      <w:r w:rsidR="003A40CF" w:rsidRPr="00E27DFF">
        <w:rPr>
          <w:lang w:val="en-GB"/>
        </w:rPr>
        <w:t xml:space="preserve">, Department of Law, </w:t>
      </w:r>
      <w:proofErr w:type="spellStart"/>
      <w:r w:rsidR="003A40CF" w:rsidRPr="00E27DFF">
        <w:rPr>
          <w:lang w:val="en-GB"/>
        </w:rPr>
        <w:t>Luiss</w:t>
      </w:r>
      <w:proofErr w:type="spellEnd"/>
      <w:r w:rsidR="003A40CF" w:rsidRPr="00E27DFF">
        <w:rPr>
          <w:lang w:val="en-GB"/>
        </w:rPr>
        <w:t xml:space="preserve"> “Guido Carli”.</w:t>
      </w:r>
    </w:p>
    <w:p w14:paraId="4E2F6E5E" w14:textId="77777777" w:rsidR="003A40CF" w:rsidRDefault="003A40CF" w:rsidP="003A40CF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Bachelor’s Degree in Political Science</w:t>
      </w:r>
      <w:proofErr w:type="gramEnd"/>
      <w:r w:rsidRPr="00E27DFF">
        <w:rPr>
          <w:lang w:val="en-GB"/>
        </w:rPr>
        <w:t>.</w:t>
      </w:r>
    </w:p>
    <w:p w14:paraId="50196E5D" w14:textId="0CA9F43A" w:rsidR="002B2717" w:rsidRDefault="002B2717" w:rsidP="003A40CF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International Organization and Human Rights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25D94353" w14:textId="0E014540" w:rsidR="003A40CF" w:rsidRPr="003A40CF" w:rsidRDefault="003A40CF" w:rsidP="003A40CF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459113C4" w14:textId="2CAD0D10" w:rsidR="00224CB3" w:rsidRPr="00E27DFF" w:rsidRDefault="0056786C" w:rsidP="00F235F2">
      <w:pPr>
        <w:pStyle w:val="Risultato"/>
        <w:numPr>
          <w:ilvl w:val="0"/>
          <w:numId w:val="0"/>
        </w:numPr>
        <w:spacing w:before="120"/>
        <w:ind w:left="1701" w:hanging="1701"/>
      </w:pPr>
      <w:r w:rsidRPr="00E27DFF">
        <w:rPr>
          <w:sz w:val="18"/>
          <w:szCs w:val="18"/>
        </w:rPr>
        <w:t>A.Y. 2015-2016</w:t>
      </w:r>
      <w:r w:rsidRPr="00E27DFF">
        <w:tab/>
      </w:r>
      <w:r w:rsidR="00224CB3" w:rsidRPr="00E27DFF">
        <w:rPr>
          <w:i/>
          <w:lang w:val="en-GB"/>
        </w:rPr>
        <w:t>EU Law</w:t>
      </w:r>
      <w:r w:rsidR="00224CB3" w:rsidRPr="00E27DFF">
        <w:rPr>
          <w:lang w:val="en-GB"/>
        </w:rPr>
        <w:t xml:space="preserve">, Department of Law, </w:t>
      </w:r>
      <w:proofErr w:type="spellStart"/>
      <w:r w:rsidR="00224CB3" w:rsidRPr="00E27DFF">
        <w:rPr>
          <w:lang w:val="en-GB"/>
        </w:rPr>
        <w:t>Luiss</w:t>
      </w:r>
      <w:proofErr w:type="spellEnd"/>
      <w:r w:rsidR="00224CB3" w:rsidRPr="00E27DFF">
        <w:rPr>
          <w:lang w:val="en-GB"/>
        </w:rPr>
        <w:t xml:space="preserve"> “Guido Carli”.</w:t>
      </w:r>
    </w:p>
    <w:p w14:paraId="6D8DC433" w14:textId="69B01B3F" w:rsidR="00560F23" w:rsidRPr="00E27DFF" w:rsidRDefault="00560F23" w:rsidP="00224CB3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Bachelor’s Degree in Political Science</w:t>
      </w:r>
      <w:proofErr w:type="gramEnd"/>
      <w:r w:rsidRPr="00E27DFF">
        <w:rPr>
          <w:lang w:val="en-GB"/>
        </w:rPr>
        <w:t>.</w:t>
      </w:r>
    </w:p>
    <w:p w14:paraId="4E309286" w14:textId="72ACCA31" w:rsidR="0056786C" w:rsidRPr="00E27DFF" w:rsidRDefault="0056786C" w:rsidP="00560F23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International Organization and Human Rights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333400E0" w14:textId="75437EB0" w:rsidR="00560F23" w:rsidRPr="00E27DFF" w:rsidRDefault="00560F23" w:rsidP="00560F23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3871FB4B" w14:textId="0BF3F5D2" w:rsidR="00871B44" w:rsidRPr="00E27DFF" w:rsidRDefault="00355E47" w:rsidP="00F235F2">
      <w:pPr>
        <w:pStyle w:val="Risultato"/>
        <w:numPr>
          <w:ilvl w:val="0"/>
          <w:numId w:val="0"/>
        </w:numPr>
        <w:spacing w:before="120"/>
        <w:ind w:left="1701" w:hanging="1701"/>
        <w:rPr>
          <w:lang w:val="en-GB"/>
        </w:rPr>
      </w:pPr>
      <w:r w:rsidRPr="00E27DFF">
        <w:rPr>
          <w:sz w:val="18"/>
          <w:szCs w:val="18"/>
          <w:lang w:val="en-GB"/>
        </w:rPr>
        <w:t>A.</w:t>
      </w:r>
      <w:r w:rsidR="00A03F16" w:rsidRPr="00E27DFF">
        <w:rPr>
          <w:sz w:val="18"/>
          <w:szCs w:val="18"/>
          <w:lang w:val="en-GB"/>
        </w:rPr>
        <w:t>Y</w:t>
      </w:r>
      <w:r w:rsidRPr="00E27DFF">
        <w:rPr>
          <w:sz w:val="18"/>
          <w:szCs w:val="18"/>
          <w:lang w:val="en-GB"/>
        </w:rPr>
        <w:t xml:space="preserve">. </w:t>
      </w:r>
      <w:r w:rsidR="00871B44" w:rsidRPr="00E27DFF">
        <w:rPr>
          <w:sz w:val="18"/>
          <w:szCs w:val="18"/>
          <w:lang w:val="en-GB"/>
        </w:rPr>
        <w:t>201</w:t>
      </w:r>
      <w:r w:rsidR="00C33848" w:rsidRPr="00E27DFF">
        <w:rPr>
          <w:sz w:val="18"/>
          <w:szCs w:val="18"/>
          <w:lang w:val="en-GB"/>
        </w:rPr>
        <w:t>4</w:t>
      </w:r>
      <w:r w:rsidR="00A02156" w:rsidRPr="00E27DFF">
        <w:rPr>
          <w:sz w:val="18"/>
          <w:szCs w:val="18"/>
          <w:lang w:val="en-GB"/>
        </w:rPr>
        <w:t>-</w:t>
      </w:r>
      <w:r w:rsidR="008847AE" w:rsidRPr="00E27DFF">
        <w:rPr>
          <w:sz w:val="18"/>
          <w:szCs w:val="18"/>
          <w:lang w:val="en-GB"/>
        </w:rPr>
        <w:t>201</w:t>
      </w:r>
      <w:r w:rsidR="00C33848" w:rsidRPr="00E27DFF">
        <w:rPr>
          <w:sz w:val="18"/>
          <w:szCs w:val="18"/>
          <w:lang w:val="en-GB"/>
        </w:rPr>
        <w:t>5</w:t>
      </w:r>
      <w:r w:rsidR="00871B44" w:rsidRPr="00E27DFF">
        <w:rPr>
          <w:lang w:val="en-GB"/>
        </w:rPr>
        <w:tab/>
      </w:r>
      <w:r w:rsidR="00E10448" w:rsidRPr="00E27DFF">
        <w:rPr>
          <w:i/>
          <w:lang w:val="en-GB"/>
        </w:rPr>
        <w:t>EU Law</w:t>
      </w:r>
      <w:r w:rsidR="00E10448" w:rsidRPr="00E27DFF">
        <w:rPr>
          <w:lang w:val="en-GB"/>
        </w:rPr>
        <w:t>,</w:t>
      </w:r>
      <w:r w:rsidR="00C33848" w:rsidRPr="00E27DFF">
        <w:rPr>
          <w:lang w:val="en-GB"/>
        </w:rPr>
        <w:t xml:space="preserve"> </w:t>
      </w:r>
      <w:r w:rsidR="00E10448" w:rsidRPr="00E27DFF">
        <w:rPr>
          <w:lang w:val="en-GB"/>
        </w:rPr>
        <w:t xml:space="preserve">Department of Political Science, </w:t>
      </w:r>
      <w:proofErr w:type="spellStart"/>
      <w:r w:rsidR="00C33848" w:rsidRPr="00E27DFF">
        <w:rPr>
          <w:lang w:val="en-GB"/>
        </w:rPr>
        <w:t>Luiss</w:t>
      </w:r>
      <w:proofErr w:type="spellEnd"/>
      <w:r w:rsidR="00C33848" w:rsidRPr="00E27DFF">
        <w:rPr>
          <w:lang w:val="en-GB"/>
        </w:rPr>
        <w:t xml:space="preserve"> “Guido Carli”, </w:t>
      </w:r>
      <w:proofErr w:type="gramStart"/>
      <w:r w:rsidR="00E10448" w:rsidRPr="00E27DFF">
        <w:rPr>
          <w:lang w:val="en-GB"/>
        </w:rPr>
        <w:t>Bachelor’s Degree in Political Science</w:t>
      </w:r>
      <w:proofErr w:type="gramEnd"/>
      <w:r w:rsidR="00C33848" w:rsidRPr="00E27DFF">
        <w:rPr>
          <w:lang w:val="en-GB"/>
        </w:rPr>
        <w:t>.</w:t>
      </w:r>
    </w:p>
    <w:p w14:paraId="07C23335" w14:textId="77777777" w:rsidR="00871B44" w:rsidRPr="00E27DFF" w:rsidRDefault="00871B44" w:rsidP="00871B44">
      <w:pPr>
        <w:pStyle w:val="Risultato"/>
        <w:numPr>
          <w:ilvl w:val="0"/>
          <w:numId w:val="0"/>
        </w:numPr>
        <w:spacing w:before="60"/>
        <w:ind w:left="1701" w:hanging="1701"/>
        <w:rPr>
          <w:lang w:val="en-GB"/>
        </w:rPr>
      </w:pPr>
      <w:r w:rsidRPr="00E27DFF">
        <w:rPr>
          <w:lang w:val="en-GB"/>
        </w:rPr>
        <w:tab/>
      </w:r>
      <w:r w:rsidR="00E10448" w:rsidRPr="00E27DFF">
        <w:rPr>
          <w:i/>
          <w:lang w:val="en-GB"/>
        </w:rPr>
        <w:t>International Organization and Human Rights</w:t>
      </w:r>
      <w:r w:rsidR="00E10448" w:rsidRPr="00E27DFF">
        <w:rPr>
          <w:lang w:val="en-GB"/>
        </w:rPr>
        <w:t>,</w:t>
      </w:r>
      <w:r w:rsidR="00C33848" w:rsidRPr="00E27DFF">
        <w:rPr>
          <w:lang w:val="en-GB"/>
        </w:rPr>
        <w:t xml:space="preserve"> </w:t>
      </w:r>
      <w:r w:rsidR="00E10448" w:rsidRPr="00E27DFF">
        <w:rPr>
          <w:lang w:val="en-GB"/>
        </w:rPr>
        <w:t xml:space="preserve">Department of Political Science, </w:t>
      </w:r>
      <w:proofErr w:type="spellStart"/>
      <w:r w:rsidR="00C33848" w:rsidRPr="00E27DFF">
        <w:rPr>
          <w:lang w:val="en-GB"/>
        </w:rPr>
        <w:t>Luiss</w:t>
      </w:r>
      <w:proofErr w:type="spellEnd"/>
      <w:r w:rsidR="00C33848" w:rsidRPr="00E27DFF">
        <w:rPr>
          <w:lang w:val="en-GB"/>
        </w:rPr>
        <w:t xml:space="preserve"> “Guido Carli”, </w:t>
      </w:r>
      <w:proofErr w:type="gramStart"/>
      <w:r w:rsidR="00E10448" w:rsidRPr="00E27DFF">
        <w:rPr>
          <w:lang w:val="en-GB"/>
        </w:rPr>
        <w:t>Master’s Degree in International Relations</w:t>
      </w:r>
      <w:proofErr w:type="gramEnd"/>
      <w:r w:rsidR="00C33848" w:rsidRPr="00E27DFF">
        <w:rPr>
          <w:lang w:val="en-GB"/>
        </w:rPr>
        <w:t>.</w:t>
      </w:r>
    </w:p>
    <w:p w14:paraId="40332C41" w14:textId="5A27301D" w:rsidR="00782DFE" w:rsidRPr="00E27DFF" w:rsidRDefault="00782DFE" w:rsidP="00871B44">
      <w:pPr>
        <w:pStyle w:val="Risultato"/>
        <w:numPr>
          <w:ilvl w:val="0"/>
          <w:numId w:val="0"/>
        </w:numPr>
        <w:spacing w:before="60"/>
        <w:ind w:left="1701" w:hanging="1701"/>
        <w:rPr>
          <w:lang w:val="en-GB"/>
        </w:rPr>
      </w:pPr>
      <w:r w:rsidRPr="00E27DFF">
        <w:rPr>
          <w:lang w:val="en-GB"/>
        </w:rPr>
        <w:tab/>
      </w:r>
      <w:r w:rsidR="00E10448" w:rsidRPr="00E27DFF">
        <w:rPr>
          <w:i/>
          <w:lang w:val="en-GB"/>
        </w:rPr>
        <w:t>EU Law</w:t>
      </w:r>
      <w:r w:rsidR="00E10448" w:rsidRPr="00E27DFF">
        <w:rPr>
          <w:lang w:val="en-GB"/>
        </w:rPr>
        <w:t>,</w:t>
      </w:r>
      <w:r w:rsidR="00E10448" w:rsidRPr="00E27DFF">
        <w:rPr>
          <w:i/>
          <w:lang w:val="en-GB"/>
        </w:rPr>
        <w:t xml:space="preserve"> </w:t>
      </w:r>
      <w:r w:rsidR="00E10448" w:rsidRPr="00E27DFF">
        <w:rPr>
          <w:lang w:val="en-GB"/>
        </w:rPr>
        <w:t xml:space="preserve">Post-Graduate Degree </w:t>
      </w:r>
      <w:r w:rsidR="00A62EAD" w:rsidRPr="00E27DFF">
        <w:rPr>
          <w:lang w:val="en-GB"/>
        </w:rPr>
        <w:t>“</w:t>
      </w:r>
      <w:r w:rsidR="00E10448" w:rsidRPr="00E27DFF">
        <w:rPr>
          <w:lang w:val="en-GB"/>
        </w:rPr>
        <w:t>International Relations and Policy</w:t>
      </w:r>
      <w:r w:rsidR="00A62EAD" w:rsidRPr="00E27DFF">
        <w:rPr>
          <w:lang w:val="en-GB"/>
        </w:rPr>
        <w:t>”</w:t>
      </w:r>
      <w:r w:rsidRPr="00E27DFF">
        <w:rPr>
          <w:lang w:val="en-GB"/>
        </w:rPr>
        <w:t xml:space="preserve">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063595B4" w14:textId="77777777" w:rsidR="00C33848" w:rsidRPr="00E27DFF" w:rsidRDefault="00C33848" w:rsidP="00F235F2">
      <w:pPr>
        <w:pStyle w:val="Risultato"/>
        <w:numPr>
          <w:ilvl w:val="0"/>
          <w:numId w:val="0"/>
        </w:numPr>
        <w:spacing w:before="120"/>
        <w:ind w:left="1701" w:hanging="1701"/>
      </w:pPr>
      <w:r w:rsidRPr="00E27DFF">
        <w:rPr>
          <w:sz w:val="18"/>
          <w:szCs w:val="18"/>
        </w:rPr>
        <w:lastRenderedPageBreak/>
        <w:t>A.</w:t>
      </w:r>
      <w:r w:rsidR="00A03F16" w:rsidRPr="00E27DFF">
        <w:rPr>
          <w:sz w:val="18"/>
          <w:szCs w:val="18"/>
        </w:rPr>
        <w:t>Y</w:t>
      </w:r>
      <w:r w:rsidR="00A02156" w:rsidRPr="00E27DFF">
        <w:rPr>
          <w:sz w:val="18"/>
          <w:szCs w:val="18"/>
        </w:rPr>
        <w:t xml:space="preserve">. </w:t>
      </w:r>
      <w:r w:rsidR="00B54AAA" w:rsidRPr="00E27DFF">
        <w:rPr>
          <w:sz w:val="18"/>
          <w:szCs w:val="18"/>
        </w:rPr>
        <w:t>201</w:t>
      </w:r>
      <w:r w:rsidRPr="00E27DFF">
        <w:rPr>
          <w:sz w:val="18"/>
          <w:szCs w:val="18"/>
        </w:rPr>
        <w:t>3</w:t>
      </w:r>
      <w:r w:rsidR="00B54AAA" w:rsidRPr="00E27DFF">
        <w:rPr>
          <w:sz w:val="18"/>
          <w:szCs w:val="18"/>
        </w:rPr>
        <w:t>-201</w:t>
      </w:r>
      <w:r w:rsidRPr="00E27DFF">
        <w:rPr>
          <w:sz w:val="18"/>
          <w:szCs w:val="18"/>
        </w:rPr>
        <w:t>4</w:t>
      </w:r>
      <w:r w:rsidR="009D3A0B" w:rsidRPr="00E27DFF">
        <w:t xml:space="preserve"> </w:t>
      </w:r>
      <w:r w:rsidR="009D3A0B" w:rsidRPr="00E27DFF">
        <w:tab/>
      </w:r>
      <w:r w:rsidR="00E10448" w:rsidRPr="00E27DFF">
        <w:rPr>
          <w:i/>
          <w:lang w:val="en-GB"/>
        </w:rPr>
        <w:t>EU Law</w:t>
      </w:r>
      <w:r w:rsidR="00E10448" w:rsidRPr="00E27DFF">
        <w:rPr>
          <w:lang w:val="en-GB"/>
        </w:rPr>
        <w:t xml:space="preserve">, Department of Political Science, </w:t>
      </w:r>
      <w:proofErr w:type="spellStart"/>
      <w:r w:rsidR="00E10448" w:rsidRPr="00E27DFF">
        <w:rPr>
          <w:lang w:val="en-GB"/>
        </w:rPr>
        <w:t>Luiss</w:t>
      </w:r>
      <w:proofErr w:type="spellEnd"/>
      <w:r w:rsidR="00E10448" w:rsidRPr="00E27DFF">
        <w:rPr>
          <w:lang w:val="en-GB"/>
        </w:rPr>
        <w:t xml:space="preserve"> “Guido Carli”, Bachelor’s Degree in Political Science</w:t>
      </w:r>
      <w:r w:rsidR="006722F2" w:rsidRPr="00E27DFF">
        <w:t>.</w:t>
      </w:r>
      <w:r w:rsidRPr="00E27DFF">
        <w:t xml:space="preserve"> </w:t>
      </w:r>
    </w:p>
    <w:p w14:paraId="50BCD6EF" w14:textId="77777777" w:rsidR="009D3A0B" w:rsidRPr="00E27DFF" w:rsidRDefault="00E10448" w:rsidP="00C33848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International Protection of Human Rights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="009D3A0B" w:rsidRPr="00E27DFF">
        <w:rPr>
          <w:lang w:val="en-GB"/>
        </w:rPr>
        <w:t>.</w:t>
      </w:r>
    </w:p>
    <w:p w14:paraId="778E5FAB" w14:textId="77777777" w:rsidR="00C33848" w:rsidRPr="00E27DFF" w:rsidRDefault="00E10448" w:rsidP="00C33848">
      <w:pPr>
        <w:pStyle w:val="Risultato"/>
        <w:numPr>
          <w:ilvl w:val="0"/>
          <w:numId w:val="0"/>
        </w:numPr>
        <w:spacing w:before="60"/>
        <w:ind w:left="1701"/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 xml:space="preserve">. </w:t>
      </w:r>
    </w:p>
    <w:p w14:paraId="2BF922F3" w14:textId="77777777" w:rsidR="006722F2" w:rsidRPr="00E27DFF" w:rsidRDefault="006722F2" w:rsidP="00F235F2">
      <w:pPr>
        <w:pStyle w:val="Risultato"/>
        <w:numPr>
          <w:ilvl w:val="0"/>
          <w:numId w:val="0"/>
        </w:numPr>
        <w:spacing w:before="120"/>
        <w:ind w:left="1701" w:hanging="1701"/>
      </w:pPr>
      <w:r w:rsidRPr="00E27DFF">
        <w:rPr>
          <w:sz w:val="18"/>
          <w:szCs w:val="18"/>
        </w:rPr>
        <w:t>A.</w:t>
      </w:r>
      <w:r w:rsidR="00A03F16" w:rsidRPr="00E27DFF">
        <w:rPr>
          <w:sz w:val="18"/>
          <w:szCs w:val="18"/>
        </w:rPr>
        <w:t>Y</w:t>
      </w:r>
      <w:r w:rsidRPr="00E27DFF">
        <w:rPr>
          <w:sz w:val="18"/>
          <w:szCs w:val="18"/>
        </w:rPr>
        <w:t xml:space="preserve">. </w:t>
      </w:r>
      <w:r w:rsidR="00A02156" w:rsidRPr="00E27DFF">
        <w:rPr>
          <w:sz w:val="18"/>
          <w:szCs w:val="18"/>
        </w:rPr>
        <w:t>201</w:t>
      </w:r>
      <w:r w:rsidRPr="00E27DFF">
        <w:rPr>
          <w:sz w:val="18"/>
          <w:szCs w:val="18"/>
        </w:rPr>
        <w:t>2</w:t>
      </w:r>
      <w:r w:rsidR="00A02156" w:rsidRPr="00E27DFF">
        <w:rPr>
          <w:sz w:val="18"/>
          <w:szCs w:val="18"/>
        </w:rPr>
        <w:t>-201</w:t>
      </w:r>
      <w:r w:rsidRPr="00E27DFF">
        <w:rPr>
          <w:sz w:val="18"/>
          <w:szCs w:val="18"/>
        </w:rPr>
        <w:t>3</w:t>
      </w:r>
      <w:r w:rsidR="00BA15C5" w:rsidRPr="00E27DFF">
        <w:t xml:space="preserve"> </w:t>
      </w:r>
      <w:r w:rsidR="00BA15C5" w:rsidRPr="00E27DFF">
        <w:tab/>
      </w:r>
      <w:r w:rsidR="00E10448" w:rsidRPr="00E27DFF">
        <w:rPr>
          <w:i/>
          <w:lang w:val="en-GB"/>
        </w:rPr>
        <w:t>EU Law</w:t>
      </w:r>
      <w:r w:rsidR="00E10448" w:rsidRPr="00E27DFF">
        <w:rPr>
          <w:lang w:val="en-GB"/>
        </w:rPr>
        <w:t xml:space="preserve">, Department of Political Science, </w:t>
      </w:r>
      <w:proofErr w:type="spellStart"/>
      <w:r w:rsidR="00E10448" w:rsidRPr="00E27DFF">
        <w:rPr>
          <w:lang w:val="en-GB"/>
        </w:rPr>
        <w:t>Luiss</w:t>
      </w:r>
      <w:proofErr w:type="spellEnd"/>
      <w:r w:rsidR="00E10448" w:rsidRPr="00E27DFF">
        <w:rPr>
          <w:lang w:val="en-GB"/>
        </w:rPr>
        <w:t xml:space="preserve"> “Guido Carli”, Bachelor’s Degree in Political Science</w:t>
      </w:r>
      <w:r w:rsidR="00E10448" w:rsidRPr="00E27DFF">
        <w:t>.</w:t>
      </w:r>
    </w:p>
    <w:p w14:paraId="0FBE99A0" w14:textId="77777777" w:rsidR="006722F2" w:rsidRPr="00E27DFF" w:rsidRDefault="00E10448" w:rsidP="006722F2">
      <w:pPr>
        <w:pStyle w:val="Risultato"/>
        <w:numPr>
          <w:ilvl w:val="0"/>
          <w:numId w:val="0"/>
        </w:numPr>
        <w:spacing w:before="60"/>
        <w:ind w:left="1701"/>
      </w:pPr>
      <w:r w:rsidRPr="00E27DFF">
        <w:rPr>
          <w:i/>
          <w:lang w:val="en-GB"/>
        </w:rPr>
        <w:t>International Organization</w:t>
      </w:r>
      <w:r w:rsidRPr="00E27DFF">
        <w:rPr>
          <w:lang w:val="en-GB"/>
        </w:rPr>
        <w:t xml:space="preserve">, Department of Political Science,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Carli”, </w:t>
      </w:r>
      <w:proofErr w:type="gramStart"/>
      <w:r w:rsidRPr="00E27DFF">
        <w:rPr>
          <w:lang w:val="en-GB"/>
        </w:rPr>
        <w:t>Master’s Degree in International Relations</w:t>
      </w:r>
      <w:proofErr w:type="gramEnd"/>
      <w:r w:rsidRPr="00E27DFF">
        <w:rPr>
          <w:lang w:val="en-GB"/>
        </w:rPr>
        <w:t>.</w:t>
      </w:r>
    </w:p>
    <w:p w14:paraId="1E183E55" w14:textId="77777777" w:rsidR="006722F2" w:rsidRPr="00E27DFF" w:rsidRDefault="0039231F" w:rsidP="006722F2">
      <w:pPr>
        <w:pStyle w:val="Risultato"/>
        <w:numPr>
          <w:ilvl w:val="0"/>
          <w:numId w:val="0"/>
        </w:numPr>
        <w:spacing w:before="60"/>
        <w:ind w:left="1701"/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231C06FE" w14:textId="77777777" w:rsidR="0070416A" w:rsidRPr="00E27DFF" w:rsidRDefault="006722F2" w:rsidP="00F235F2">
      <w:pPr>
        <w:pStyle w:val="Risultato"/>
        <w:numPr>
          <w:ilvl w:val="0"/>
          <w:numId w:val="0"/>
        </w:numPr>
        <w:spacing w:before="120"/>
        <w:ind w:left="1701" w:hanging="1701"/>
      </w:pPr>
      <w:r w:rsidRPr="00E27DFF">
        <w:rPr>
          <w:sz w:val="18"/>
          <w:szCs w:val="18"/>
        </w:rPr>
        <w:t>A.</w:t>
      </w:r>
      <w:r w:rsidR="00A03F16" w:rsidRPr="00E27DFF">
        <w:rPr>
          <w:sz w:val="18"/>
          <w:szCs w:val="18"/>
        </w:rPr>
        <w:t>Y</w:t>
      </w:r>
      <w:r w:rsidRPr="00E27DFF">
        <w:rPr>
          <w:sz w:val="18"/>
          <w:szCs w:val="18"/>
        </w:rPr>
        <w:t>. 2011-2012</w:t>
      </w:r>
      <w:r w:rsidRPr="00E27DFF">
        <w:rPr>
          <w:sz w:val="18"/>
          <w:szCs w:val="18"/>
        </w:rPr>
        <w:tab/>
      </w:r>
      <w:r w:rsidR="0039231F" w:rsidRPr="00E27DFF">
        <w:rPr>
          <w:i/>
          <w:lang w:val="en-GB"/>
        </w:rPr>
        <w:t>EU Law (advanced)</w:t>
      </w:r>
      <w:r w:rsidR="0039231F" w:rsidRPr="00E27DFF">
        <w:rPr>
          <w:lang w:val="en-GB"/>
        </w:rPr>
        <w:t xml:space="preserve">, Department of Political Science, </w:t>
      </w:r>
      <w:proofErr w:type="spellStart"/>
      <w:r w:rsidR="0039231F" w:rsidRPr="00E27DFF">
        <w:rPr>
          <w:lang w:val="en-GB"/>
        </w:rPr>
        <w:t>Luiss</w:t>
      </w:r>
      <w:proofErr w:type="spellEnd"/>
      <w:r w:rsidR="0039231F" w:rsidRPr="00E27DFF">
        <w:rPr>
          <w:lang w:val="en-GB"/>
        </w:rPr>
        <w:t xml:space="preserve"> “Guido Carli”, Master’s Degree in International Relations.</w:t>
      </w:r>
    </w:p>
    <w:p w14:paraId="0544F606" w14:textId="77777777" w:rsidR="0070416A" w:rsidRPr="00E27DFF" w:rsidRDefault="0070416A" w:rsidP="006722F2">
      <w:pPr>
        <w:pStyle w:val="Risultato"/>
        <w:numPr>
          <w:ilvl w:val="0"/>
          <w:numId w:val="0"/>
        </w:numPr>
        <w:spacing w:before="60"/>
        <w:ind w:left="1701" w:hanging="1701"/>
      </w:pPr>
      <w:r w:rsidRPr="00E27DFF">
        <w:rPr>
          <w:sz w:val="18"/>
          <w:szCs w:val="18"/>
        </w:rPr>
        <w:tab/>
      </w:r>
      <w:r w:rsidR="0039231F" w:rsidRPr="00E27DFF">
        <w:rPr>
          <w:i/>
          <w:lang w:val="en-GB"/>
        </w:rPr>
        <w:t>International Protection of Human Rights</w:t>
      </w:r>
      <w:r w:rsidR="0039231F" w:rsidRPr="00E27DFF">
        <w:rPr>
          <w:lang w:val="en-GB"/>
        </w:rPr>
        <w:t xml:space="preserve">, Department of Political Science, </w:t>
      </w:r>
      <w:proofErr w:type="spellStart"/>
      <w:r w:rsidR="0039231F" w:rsidRPr="00E27DFF">
        <w:rPr>
          <w:lang w:val="en-GB"/>
        </w:rPr>
        <w:t>Luiss</w:t>
      </w:r>
      <w:proofErr w:type="spellEnd"/>
      <w:r w:rsidR="0039231F" w:rsidRPr="00E27DFF">
        <w:rPr>
          <w:lang w:val="en-GB"/>
        </w:rPr>
        <w:t xml:space="preserve"> “Guido Carli”, </w:t>
      </w:r>
      <w:proofErr w:type="gramStart"/>
      <w:r w:rsidR="0039231F" w:rsidRPr="00E27DFF">
        <w:rPr>
          <w:lang w:val="en-GB"/>
        </w:rPr>
        <w:t>Master’s Degree in International Relations</w:t>
      </w:r>
      <w:proofErr w:type="gramEnd"/>
      <w:r w:rsidR="0039231F" w:rsidRPr="00E27DFF">
        <w:rPr>
          <w:lang w:val="en-GB"/>
        </w:rPr>
        <w:t>.</w:t>
      </w:r>
    </w:p>
    <w:p w14:paraId="419EFD0D" w14:textId="77777777" w:rsidR="0070416A" w:rsidRPr="00E27DFF" w:rsidRDefault="0039231F" w:rsidP="0070416A">
      <w:pPr>
        <w:pStyle w:val="Risultato"/>
        <w:numPr>
          <w:ilvl w:val="0"/>
          <w:numId w:val="0"/>
        </w:numPr>
        <w:spacing w:before="60"/>
        <w:ind w:left="1701"/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0B5EB065" w14:textId="77777777" w:rsidR="00BA15C5" w:rsidRPr="00E27DFF" w:rsidRDefault="00BA15C5" w:rsidP="0070416A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Human Rights</w:t>
      </w:r>
      <w:r w:rsidRPr="00E27DFF">
        <w:rPr>
          <w:lang w:val="en-GB"/>
        </w:rPr>
        <w:t xml:space="preserve"> </w:t>
      </w:r>
      <w:r w:rsidR="0039231F" w:rsidRPr="00E27DFF">
        <w:rPr>
          <w:lang w:val="en-GB"/>
        </w:rPr>
        <w:t xml:space="preserve">(in English), </w:t>
      </w:r>
      <w:r w:rsidR="00BB6079" w:rsidRPr="00E27DFF">
        <w:rPr>
          <w:lang w:val="en-GB"/>
        </w:rPr>
        <w:t>Post-Graduate</w:t>
      </w:r>
      <w:r w:rsidRPr="00E27DFF">
        <w:rPr>
          <w:lang w:val="en-GB"/>
        </w:rPr>
        <w:t xml:space="preserve"> Program on Foreign affairs for Iraqi Diplomats,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 </w:t>
      </w:r>
      <w:r w:rsidR="00BB6079" w:rsidRPr="00E27DFF">
        <w:rPr>
          <w:lang w:val="en-GB"/>
        </w:rPr>
        <w:t>and Italian Ministry of Foreign Affairs</w:t>
      </w:r>
      <w:r w:rsidRPr="00E27DFF">
        <w:rPr>
          <w:lang w:val="en-GB"/>
        </w:rPr>
        <w:t>.</w:t>
      </w:r>
    </w:p>
    <w:p w14:paraId="4AA1CFE8" w14:textId="77777777" w:rsidR="007F6D23" w:rsidRPr="00E27DFF" w:rsidRDefault="0070416A" w:rsidP="00F235F2">
      <w:pPr>
        <w:pStyle w:val="Risultato"/>
        <w:numPr>
          <w:ilvl w:val="0"/>
          <w:numId w:val="0"/>
        </w:numPr>
        <w:spacing w:before="120"/>
        <w:ind w:left="1701" w:hanging="1701"/>
        <w:rPr>
          <w:sz w:val="18"/>
          <w:szCs w:val="18"/>
        </w:rPr>
      </w:pPr>
      <w:r w:rsidRPr="00E27DFF">
        <w:rPr>
          <w:sz w:val="18"/>
          <w:szCs w:val="18"/>
        </w:rPr>
        <w:t>A.</w:t>
      </w:r>
      <w:r w:rsidR="00A03F16" w:rsidRPr="00E27DFF">
        <w:rPr>
          <w:sz w:val="18"/>
          <w:szCs w:val="18"/>
        </w:rPr>
        <w:t>Y</w:t>
      </w:r>
      <w:r w:rsidRPr="00E27DFF">
        <w:rPr>
          <w:sz w:val="18"/>
          <w:szCs w:val="18"/>
        </w:rPr>
        <w:t>. 2010-2011</w:t>
      </w:r>
      <w:r w:rsidRPr="00E27DFF">
        <w:rPr>
          <w:sz w:val="18"/>
          <w:szCs w:val="18"/>
        </w:rPr>
        <w:tab/>
      </w:r>
      <w:r w:rsidR="00BB6079" w:rsidRPr="00E27DFF">
        <w:rPr>
          <w:i/>
          <w:lang w:val="en-GB"/>
        </w:rPr>
        <w:t>EU Law</w:t>
      </w:r>
      <w:r w:rsidR="00BB6079" w:rsidRPr="00E27DFF">
        <w:rPr>
          <w:lang w:val="en-GB"/>
        </w:rPr>
        <w:t xml:space="preserve">, Faculty of Political Science, </w:t>
      </w:r>
      <w:proofErr w:type="spellStart"/>
      <w:r w:rsidR="00BB6079" w:rsidRPr="00E27DFF">
        <w:rPr>
          <w:lang w:val="en-GB"/>
        </w:rPr>
        <w:t>Luiss</w:t>
      </w:r>
      <w:proofErr w:type="spellEnd"/>
      <w:r w:rsidR="00BB6079" w:rsidRPr="00E27DFF">
        <w:rPr>
          <w:lang w:val="en-GB"/>
        </w:rPr>
        <w:t xml:space="preserve"> “Guido Carli”, Bachelor’s Degree in Political Science</w:t>
      </w:r>
      <w:r w:rsidR="00BB6079" w:rsidRPr="00E27DFF">
        <w:t>.</w:t>
      </w:r>
      <w:r w:rsidR="007F6D23" w:rsidRPr="00E27DFF">
        <w:rPr>
          <w:sz w:val="18"/>
          <w:szCs w:val="18"/>
        </w:rPr>
        <w:tab/>
        <w:t xml:space="preserve"> </w:t>
      </w:r>
    </w:p>
    <w:p w14:paraId="3CB1E07B" w14:textId="36D2F11F" w:rsidR="00F77986" w:rsidRPr="00E27DFF" w:rsidRDefault="00A62EAD" w:rsidP="00F77986">
      <w:pPr>
        <w:pStyle w:val="Risultato"/>
        <w:numPr>
          <w:ilvl w:val="0"/>
          <w:numId w:val="0"/>
        </w:numPr>
        <w:spacing w:before="60"/>
        <w:ind w:left="1701" w:hanging="1701"/>
      </w:pPr>
      <w:r w:rsidRPr="00E27DFF">
        <w:t xml:space="preserve"> </w:t>
      </w:r>
      <w:r w:rsidRPr="00E27DFF">
        <w:tab/>
      </w:r>
      <w:r w:rsidR="00BB6079" w:rsidRPr="00E27DFF">
        <w:rPr>
          <w:i/>
          <w:lang w:val="en-GB"/>
        </w:rPr>
        <w:t>International Protection of Human Rights</w:t>
      </w:r>
      <w:r w:rsidR="00BB6079" w:rsidRPr="00E27DFF">
        <w:rPr>
          <w:lang w:val="en-GB"/>
        </w:rPr>
        <w:t xml:space="preserve">, Department of Political Science, </w:t>
      </w:r>
      <w:proofErr w:type="spellStart"/>
      <w:r w:rsidR="00BB6079" w:rsidRPr="00E27DFF">
        <w:rPr>
          <w:lang w:val="en-GB"/>
        </w:rPr>
        <w:t>Luiss</w:t>
      </w:r>
      <w:proofErr w:type="spellEnd"/>
      <w:r w:rsidR="00BB6079" w:rsidRPr="00E27DFF">
        <w:rPr>
          <w:lang w:val="en-GB"/>
        </w:rPr>
        <w:t xml:space="preserve"> “Guido Carli”, </w:t>
      </w:r>
      <w:proofErr w:type="gramStart"/>
      <w:r w:rsidR="00BB6079" w:rsidRPr="00E27DFF">
        <w:rPr>
          <w:lang w:val="en-GB"/>
        </w:rPr>
        <w:t>Master’s Degree in International Relations</w:t>
      </w:r>
      <w:proofErr w:type="gramEnd"/>
      <w:r w:rsidR="00BB6079" w:rsidRPr="00E27DFF">
        <w:rPr>
          <w:lang w:val="en-GB"/>
        </w:rPr>
        <w:t>.</w:t>
      </w:r>
    </w:p>
    <w:p w14:paraId="0EFDA96D" w14:textId="77777777" w:rsidR="00F77986" w:rsidRPr="00E27DFF" w:rsidRDefault="00BB6079" w:rsidP="00F77986">
      <w:pPr>
        <w:pStyle w:val="Risultato"/>
        <w:numPr>
          <w:ilvl w:val="0"/>
          <w:numId w:val="0"/>
        </w:numPr>
        <w:spacing w:before="60"/>
        <w:ind w:left="1701"/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Degree “International Relations and Policy”, </w:t>
      </w:r>
      <w:proofErr w:type="spellStart"/>
      <w:r w:rsidRPr="00E27DFF">
        <w:rPr>
          <w:lang w:val="en-GB"/>
        </w:rPr>
        <w:t>Lumsa</w:t>
      </w:r>
      <w:proofErr w:type="spellEnd"/>
      <w:r w:rsidRPr="00E27DFF">
        <w:rPr>
          <w:lang w:val="en-GB"/>
        </w:rPr>
        <w:t>.</w:t>
      </w:r>
    </w:p>
    <w:p w14:paraId="34596CCD" w14:textId="77777777" w:rsidR="00F77986" w:rsidRPr="00E27DFF" w:rsidRDefault="00F77986" w:rsidP="00871B44">
      <w:pPr>
        <w:pStyle w:val="Risultato"/>
        <w:numPr>
          <w:ilvl w:val="0"/>
          <w:numId w:val="0"/>
        </w:numPr>
        <w:spacing w:before="60"/>
        <w:ind w:left="1701" w:hanging="1701"/>
        <w:rPr>
          <w:lang w:val="en-GB"/>
        </w:rPr>
      </w:pPr>
      <w:r w:rsidRPr="00E27DFF">
        <w:tab/>
      </w:r>
      <w:r w:rsidR="00BB6079" w:rsidRPr="00E27DFF">
        <w:rPr>
          <w:i/>
          <w:lang w:val="en-GB"/>
        </w:rPr>
        <w:t>EU Law</w:t>
      </w:r>
      <w:r w:rsidR="00BB6079" w:rsidRPr="00E27DFF">
        <w:rPr>
          <w:lang w:val="en-GB"/>
        </w:rPr>
        <w:t>,</w:t>
      </w:r>
      <w:r w:rsidR="00BB6079" w:rsidRPr="00E27DFF">
        <w:rPr>
          <w:i/>
          <w:lang w:val="en-GB"/>
        </w:rPr>
        <w:t xml:space="preserve"> </w:t>
      </w:r>
      <w:r w:rsidR="00BB6079" w:rsidRPr="00E27DFF">
        <w:rPr>
          <w:lang w:val="en-GB"/>
        </w:rPr>
        <w:t>Naval Academy, Leghorn</w:t>
      </w:r>
      <w:r w:rsidRPr="00E27DFF">
        <w:rPr>
          <w:lang w:val="en-GB"/>
        </w:rPr>
        <w:t>.</w:t>
      </w:r>
    </w:p>
    <w:p w14:paraId="65AFC2C5" w14:textId="77777777" w:rsidR="00F77986" w:rsidRPr="00E27DFF" w:rsidRDefault="00BB6079" w:rsidP="00F77986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>Post-Graduate Master</w:t>
      </w:r>
      <w:r w:rsidR="00F77986" w:rsidRPr="00E27DFF">
        <w:rPr>
          <w:lang w:val="en-GB"/>
        </w:rPr>
        <w:t xml:space="preserve"> “</w:t>
      </w:r>
      <w:r w:rsidRPr="00E27DFF">
        <w:rPr>
          <w:lang w:val="en-GB"/>
        </w:rPr>
        <w:t>Environmental Law: Regulations, Institutions, Implementation</w:t>
      </w:r>
      <w:r w:rsidR="00F77986" w:rsidRPr="00E27DFF">
        <w:rPr>
          <w:lang w:val="en-GB"/>
        </w:rPr>
        <w:t xml:space="preserve">”, ISGI-CNR </w:t>
      </w:r>
      <w:r w:rsidRPr="00E27DFF">
        <w:rPr>
          <w:lang w:val="en-GB"/>
        </w:rPr>
        <w:t>and</w:t>
      </w:r>
      <w:r w:rsidR="00F77986" w:rsidRPr="00E27DFF">
        <w:rPr>
          <w:lang w:val="en-GB"/>
        </w:rPr>
        <w:t xml:space="preserve"> SIOI.</w:t>
      </w:r>
    </w:p>
    <w:p w14:paraId="22CFF8A7" w14:textId="77777777" w:rsidR="00B1618F" w:rsidRPr="00E27DFF" w:rsidRDefault="00BB6079" w:rsidP="00F77986">
      <w:pPr>
        <w:pStyle w:val="Risultato"/>
        <w:numPr>
          <w:ilvl w:val="0"/>
          <w:numId w:val="0"/>
        </w:numPr>
        <w:spacing w:before="60"/>
        <w:ind w:left="1701"/>
      </w:pPr>
      <w:r w:rsidRPr="00E27DFF">
        <w:rPr>
          <w:i/>
          <w:lang w:val="en-GB"/>
        </w:rPr>
        <w:t>Human Rights</w:t>
      </w:r>
      <w:r w:rsidRPr="00E27DFF">
        <w:rPr>
          <w:lang w:val="en-GB"/>
        </w:rPr>
        <w:t xml:space="preserve"> (in English), Post-Graduate Program on Foreign affairs for Iraqi Diplomats, </w:t>
      </w:r>
      <w:proofErr w:type="spellStart"/>
      <w:r w:rsidRPr="00E27DFF">
        <w:rPr>
          <w:lang w:val="en-GB"/>
        </w:rPr>
        <w:t>Luiss</w:t>
      </w:r>
      <w:proofErr w:type="spellEnd"/>
      <w:r w:rsidRPr="00E27DFF">
        <w:rPr>
          <w:lang w:val="en-GB"/>
        </w:rPr>
        <w:t xml:space="preserve"> “Guido Carli” and Italian Ministry of Foreign Affairs.</w:t>
      </w:r>
    </w:p>
    <w:p w14:paraId="1F82E687" w14:textId="77777777" w:rsidR="00B1618F" w:rsidRPr="00E27DFF" w:rsidRDefault="00B1618F" w:rsidP="00F235F2">
      <w:pPr>
        <w:pStyle w:val="Risultato"/>
        <w:numPr>
          <w:ilvl w:val="0"/>
          <w:numId w:val="0"/>
        </w:numPr>
        <w:spacing w:before="120"/>
        <w:ind w:left="1701" w:hanging="1701"/>
      </w:pPr>
      <w:r w:rsidRPr="00E27DFF">
        <w:rPr>
          <w:sz w:val="18"/>
          <w:szCs w:val="18"/>
        </w:rPr>
        <w:t>A.</w:t>
      </w:r>
      <w:r w:rsidR="00A03F16" w:rsidRPr="00E27DFF">
        <w:rPr>
          <w:sz w:val="18"/>
          <w:szCs w:val="18"/>
        </w:rPr>
        <w:t>Y</w:t>
      </w:r>
      <w:r w:rsidRPr="00E27DFF">
        <w:rPr>
          <w:sz w:val="18"/>
          <w:szCs w:val="18"/>
        </w:rPr>
        <w:t>. 2009-2010</w:t>
      </w:r>
      <w:r w:rsidRPr="00E27DFF">
        <w:rPr>
          <w:sz w:val="18"/>
          <w:szCs w:val="18"/>
        </w:rPr>
        <w:tab/>
      </w:r>
      <w:r w:rsidR="00E9264A" w:rsidRPr="00E27DFF">
        <w:rPr>
          <w:i/>
          <w:lang w:val="en-GB"/>
        </w:rPr>
        <w:t>International Protection of Human Rights</w:t>
      </w:r>
      <w:r w:rsidR="00E9264A" w:rsidRPr="00E27DFF">
        <w:rPr>
          <w:lang w:val="en-GB"/>
        </w:rPr>
        <w:t xml:space="preserve">, Faculty of Political Science, </w:t>
      </w:r>
      <w:proofErr w:type="spellStart"/>
      <w:r w:rsidR="00E9264A" w:rsidRPr="00E27DFF">
        <w:rPr>
          <w:lang w:val="en-GB"/>
        </w:rPr>
        <w:t>Luiss</w:t>
      </w:r>
      <w:proofErr w:type="spellEnd"/>
      <w:r w:rsidR="00E9264A" w:rsidRPr="00E27DFF">
        <w:rPr>
          <w:lang w:val="en-GB"/>
        </w:rPr>
        <w:t xml:space="preserve"> “Guido Carli”, Master’s Degree in International Relations.</w:t>
      </w:r>
    </w:p>
    <w:p w14:paraId="7BD283EF" w14:textId="77777777" w:rsidR="00B1618F" w:rsidRPr="00E27DFF" w:rsidRDefault="00E9264A" w:rsidP="00B1618F">
      <w:pPr>
        <w:pStyle w:val="Risultato"/>
        <w:numPr>
          <w:ilvl w:val="0"/>
          <w:numId w:val="0"/>
        </w:numPr>
        <w:spacing w:before="60"/>
        <w:ind w:left="1701"/>
      </w:pPr>
      <w:r w:rsidRPr="00E27DFF">
        <w:rPr>
          <w:i/>
          <w:lang w:val="en-GB"/>
        </w:rPr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>Naval Academy, Leghorn.</w:t>
      </w:r>
    </w:p>
    <w:p w14:paraId="561C5F2F" w14:textId="77777777" w:rsidR="00A62EAD" w:rsidRPr="00E27DFF" w:rsidRDefault="00E9264A" w:rsidP="00864327">
      <w:pPr>
        <w:pStyle w:val="Risultato"/>
        <w:numPr>
          <w:ilvl w:val="0"/>
          <w:numId w:val="0"/>
        </w:numPr>
        <w:spacing w:before="60"/>
        <w:ind w:left="1701"/>
        <w:rPr>
          <w:lang w:val="en-GB"/>
        </w:rPr>
      </w:pPr>
      <w:r w:rsidRPr="00E27DFF">
        <w:rPr>
          <w:i/>
          <w:lang w:val="en-GB"/>
        </w:rPr>
        <w:lastRenderedPageBreak/>
        <w:t>EU Law</w:t>
      </w:r>
      <w:r w:rsidRPr="00E27DFF">
        <w:rPr>
          <w:lang w:val="en-GB"/>
        </w:rPr>
        <w:t>,</w:t>
      </w:r>
      <w:r w:rsidRPr="00E27DFF">
        <w:rPr>
          <w:i/>
          <w:lang w:val="en-GB"/>
        </w:rPr>
        <w:t xml:space="preserve"> </w:t>
      </w:r>
      <w:r w:rsidRPr="00E27DFF">
        <w:rPr>
          <w:lang w:val="en-GB"/>
        </w:rPr>
        <w:t xml:space="preserve">Post-Graduate </w:t>
      </w:r>
      <w:r w:rsidR="00A62EAD" w:rsidRPr="00E27DFF">
        <w:rPr>
          <w:lang w:val="en-GB"/>
        </w:rPr>
        <w:t>Master “</w:t>
      </w:r>
      <w:r w:rsidRPr="00E27DFF">
        <w:rPr>
          <w:lang w:val="en-GB"/>
        </w:rPr>
        <w:t>Enterprise Legal Adviser</w:t>
      </w:r>
      <w:r w:rsidR="00A62EAD" w:rsidRPr="00E27DFF">
        <w:rPr>
          <w:lang w:val="en-GB"/>
        </w:rPr>
        <w:t xml:space="preserve">”, </w:t>
      </w:r>
      <w:proofErr w:type="spellStart"/>
      <w:r w:rsidR="00A62EAD" w:rsidRPr="00E27DFF">
        <w:rPr>
          <w:lang w:val="en-GB"/>
        </w:rPr>
        <w:t>Luiss</w:t>
      </w:r>
      <w:proofErr w:type="spellEnd"/>
      <w:r w:rsidR="00A62EAD" w:rsidRPr="00E27DFF">
        <w:rPr>
          <w:lang w:val="en-GB"/>
        </w:rPr>
        <w:t xml:space="preserve"> “Guido Carli”.</w:t>
      </w:r>
    </w:p>
    <w:p w14:paraId="7DFB03DC" w14:textId="7B47702A" w:rsidR="003E35D6" w:rsidRPr="00E27DFF" w:rsidRDefault="007F6D23" w:rsidP="00012986">
      <w:pPr>
        <w:pStyle w:val="Risultato"/>
        <w:numPr>
          <w:ilvl w:val="0"/>
          <w:numId w:val="0"/>
        </w:numPr>
        <w:spacing w:before="60" w:after="240"/>
        <w:ind w:left="1701" w:hanging="1701"/>
        <w:rPr>
          <w:smallCaps/>
        </w:rPr>
      </w:pPr>
      <w:r w:rsidRPr="00E27DFF">
        <w:rPr>
          <w:lang w:val="en-GB"/>
        </w:rPr>
        <w:t xml:space="preserve"> </w:t>
      </w:r>
      <w:r w:rsidRPr="00E27DFF">
        <w:rPr>
          <w:lang w:val="en-GB"/>
        </w:rPr>
        <w:tab/>
      </w:r>
      <w:r w:rsidR="00B1618F" w:rsidRPr="00E27DFF">
        <w:rPr>
          <w:i/>
          <w:lang w:val="en-GB"/>
        </w:rPr>
        <w:t>International Penal Law and Human Rights</w:t>
      </w:r>
      <w:r w:rsidR="00B1618F" w:rsidRPr="00E27DFF">
        <w:rPr>
          <w:lang w:val="en-GB"/>
        </w:rPr>
        <w:t xml:space="preserve"> </w:t>
      </w:r>
      <w:r w:rsidR="00E9264A" w:rsidRPr="00E27DFF">
        <w:rPr>
          <w:lang w:val="en-GB"/>
        </w:rPr>
        <w:t xml:space="preserve">(in English), PhD Program in Political Theory, </w:t>
      </w:r>
      <w:proofErr w:type="spellStart"/>
      <w:r w:rsidR="00012986">
        <w:rPr>
          <w:lang w:val="en-GB"/>
        </w:rPr>
        <w:t>Luiss</w:t>
      </w:r>
      <w:proofErr w:type="spellEnd"/>
      <w:r w:rsidR="00012986">
        <w:rPr>
          <w:lang w:val="en-GB"/>
        </w:rPr>
        <w:t xml:space="preserve"> “Guido Carli”.</w:t>
      </w:r>
      <w:r w:rsidR="00012986" w:rsidRPr="00E27DFF">
        <w:rPr>
          <w:smallCaps/>
        </w:rPr>
        <w:t xml:space="preserve"> </w:t>
      </w:r>
    </w:p>
    <w:sectPr w:rsidR="003E35D6" w:rsidRPr="00E27DFF" w:rsidSect="0005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2552" w:bottom="2552" w:left="2552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32F6" w14:textId="77777777" w:rsidR="00CA7D8F" w:rsidRDefault="00CA7D8F">
      <w:r>
        <w:separator/>
      </w:r>
    </w:p>
  </w:endnote>
  <w:endnote w:type="continuationSeparator" w:id="0">
    <w:p w14:paraId="16FB48DE" w14:textId="77777777" w:rsidR="00CA7D8F" w:rsidRDefault="00CA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7093" w14:textId="16CBE113" w:rsidR="00054B09" w:rsidRDefault="00054B09" w:rsidP="00B35A8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0563BF">
      <w:rPr>
        <w:rStyle w:val="Numeropagina"/>
      </w:rPr>
      <w:fldChar w:fldCharType="separate"/>
    </w:r>
    <w:r w:rsidR="000563BF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4BA75F4A" w14:textId="77777777" w:rsidR="00054B09" w:rsidRDefault="00054B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974F" w14:textId="77777777" w:rsidR="00054B09" w:rsidRDefault="00054B09" w:rsidP="00B35A8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D47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251A8A41" w14:textId="77777777" w:rsidR="00D17813" w:rsidRDefault="00D17813">
    <w:pPr>
      <w:pStyle w:val="Pidipagina"/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FC59" w14:textId="77777777" w:rsidR="00E7324B" w:rsidRDefault="00E732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EF3A" w14:textId="77777777" w:rsidR="00CA7D8F" w:rsidRDefault="00CA7D8F">
      <w:r>
        <w:separator/>
      </w:r>
    </w:p>
  </w:footnote>
  <w:footnote w:type="continuationSeparator" w:id="0">
    <w:p w14:paraId="280DC680" w14:textId="77777777" w:rsidR="00CA7D8F" w:rsidRDefault="00CA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7F46" w14:textId="77777777" w:rsidR="00E7324B" w:rsidRDefault="00E732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57E7" w14:textId="77777777" w:rsidR="00D17813" w:rsidRDefault="00D17813">
    <w:pPr>
      <w:pStyle w:val="Intestazione"/>
      <w:spacing w:line="240" w:lineRule="atLeast"/>
      <w:jc w:val="left"/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01D" w14:textId="77777777" w:rsidR="00E7324B" w:rsidRDefault="00E732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umeroelenco5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umeroelenco41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Numeroelenco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Numeroelenco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Puntoelenco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Puntoelenco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Puntoelenco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Puntoelenco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numFmt w:val="decimal"/>
      <w:pStyle w:val="Risultato"/>
      <w:lvlText w:val="*%1"/>
      <w:lvlJc w:val="left"/>
      <w:pPr>
        <w:tabs>
          <w:tab w:val="num" w:pos="0"/>
        </w:tabs>
        <w:ind w:left="0" w:firstLine="0"/>
      </w:pPr>
    </w:lvl>
  </w:abstractNum>
  <w:num w:numId="1" w16cid:durableId="1408456483">
    <w:abstractNumId w:val="0"/>
  </w:num>
  <w:num w:numId="2" w16cid:durableId="1570264806">
    <w:abstractNumId w:val="1"/>
  </w:num>
  <w:num w:numId="3" w16cid:durableId="600260338">
    <w:abstractNumId w:val="2"/>
  </w:num>
  <w:num w:numId="4" w16cid:durableId="1785080722">
    <w:abstractNumId w:val="3"/>
  </w:num>
  <w:num w:numId="5" w16cid:durableId="900214898">
    <w:abstractNumId w:val="4"/>
  </w:num>
  <w:num w:numId="6" w16cid:durableId="93326183">
    <w:abstractNumId w:val="5"/>
  </w:num>
  <w:num w:numId="7" w16cid:durableId="990644794">
    <w:abstractNumId w:val="6"/>
  </w:num>
  <w:num w:numId="8" w16cid:durableId="1944335511">
    <w:abstractNumId w:val="7"/>
  </w:num>
  <w:num w:numId="9" w16cid:durableId="63261609">
    <w:abstractNumId w:val="8"/>
  </w:num>
  <w:num w:numId="10" w16cid:durableId="805196612">
    <w:abstractNumId w:val="9"/>
  </w:num>
  <w:num w:numId="11" w16cid:durableId="1379357475">
    <w:abstractNumId w:val="10"/>
  </w:num>
  <w:num w:numId="12" w16cid:durableId="1382360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proofState w:spelling="clean" w:grammar="clean"/>
  <w:attachedTemplate r:id="rId1"/>
  <w:doNotTrackMoves/>
  <w:defaultTabStop w:val="709"/>
  <w:autoHyphenation/>
  <w:hyphenationZone w:val="357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684"/>
    <w:rsid w:val="00012986"/>
    <w:rsid w:val="00014C62"/>
    <w:rsid w:val="00027946"/>
    <w:rsid w:val="0004238E"/>
    <w:rsid w:val="00043714"/>
    <w:rsid w:val="00054B09"/>
    <w:rsid w:val="000563BF"/>
    <w:rsid w:val="00083090"/>
    <w:rsid w:val="00084B09"/>
    <w:rsid w:val="00097768"/>
    <w:rsid w:val="000A5007"/>
    <w:rsid w:val="000B6416"/>
    <w:rsid w:val="00102132"/>
    <w:rsid w:val="00103317"/>
    <w:rsid w:val="00105C38"/>
    <w:rsid w:val="00111D4A"/>
    <w:rsid w:val="00117757"/>
    <w:rsid w:val="00120DC7"/>
    <w:rsid w:val="00122ED7"/>
    <w:rsid w:val="00135C75"/>
    <w:rsid w:val="00137A4B"/>
    <w:rsid w:val="001506F3"/>
    <w:rsid w:val="00177180"/>
    <w:rsid w:val="00193420"/>
    <w:rsid w:val="001A0885"/>
    <w:rsid w:val="001A1DEE"/>
    <w:rsid w:val="001B2FB8"/>
    <w:rsid w:val="001B7E18"/>
    <w:rsid w:val="001C1007"/>
    <w:rsid w:val="001C48C1"/>
    <w:rsid w:val="001D6A08"/>
    <w:rsid w:val="001E7DB4"/>
    <w:rsid w:val="001F2338"/>
    <w:rsid w:val="001F2D35"/>
    <w:rsid w:val="0020401F"/>
    <w:rsid w:val="00207102"/>
    <w:rsid w:val="00214996"/>
    <w:rsid w:val="002178FD"/>
    <w:rsid w:val="002203DD"/>
    <w:rsid w:val="00220B9C"/>
    <w:rsid w:val="00224CB3"/>
    <w:rsid w:val="00226962"/>
    <w:rsid w:val="00237CF7"/>
    <w:rsid w:val="002424BC"/>
    <w:rsid w:val="002474A7"/>
    <w:rsid w:val="00251B01"/>
    <w:rsid w:val="00260F91"/>
    <w:rsid w:val="00265E39"/>
    <w:rsid w:val="00283AA3"/>
    <w:rsid w:val="002909FD"/>
    <w:rsid w:val="00297AC1"/>
    <w:rsid w:val="002B2717"/>
    <w:rsid w:val="002C54CE"/>
    <w:rsid w:val="00300D97"/>
    <w:rsid w:val="00302C43"/>
    <w:rsid w:val="00302D20"/>
    <w:rsid w:val="00312225"/>
    <w:rsid w:val="00314E97"/>
    <w:rsid w:val="003240D4"/>
    <w:rsid w:val="0032737D"/>
    <w:rsid w:val="00327B44"/>
    <w:rsid w:val="00342486"/>
    <w:rsid w:val="00342826"/>
    <w:rsid w:val="00351259"/>
    <w:rsid w:val="00355E47"/>
    <w:rsid w:val="00360526"/>
    <w:rsid w:val="003672E0"/>
    <w:rsid w:val="0037179B"/>
    <w:rsid w:val="0038480C"/>
    <w:rsid w:val="00387745"/>
    <w:rsid w:val="0039231F"/>
    <w:rsid w:val="003A40CF"/>
    <w:rsid w:val="003D2C87"/>
    <w:rsid w:val="003E35D6"/>
    <w:rsid w:val="003F08CD"/>
    <w:rsid w:val="0040777A"/>
    <w:rsid w:val="004218D9"/>
    <w:rsid w:val="00442ABC"/>
    <w:rsid w:val="004500B8"/>
    <w:rsid w:val="00473B90"/>
    <w:rsid w:val="004929A3"/>
    <w:rsid w:val="00493F5A"/>
    <w:rsid w:val="004B0BFE"/>
    <w:rsid w:val="004C0EC0"/>
    <w:rsid w:val="004F68A8"/>
    <w:rsid w:val="005310CC"/>
    <w:rsid w:val="00531EA0"/>
    <w:rsid w:val="00533AF7"/>
    <w:rsid w:val="00534F0D"/>
    <w:rsid w:val="00544FBC"/>
    <w:rsid w:val="00560A83"/>
    <w:rsid w:val="00560F23"/>
    <w:rsid w:val="0056786C"/>
    <w:rsid w:val="00594C85"/>
    <w:rsid w:val="005B0592"/>
    <w:rsid w:val="005C0AFE"/>
    <w:rsid w:val="005C6C74"/>
    <w:rsid w:val="005D3CDA"/>
    <w:rsid w:val="005E4057"/>
    <w:rsid w:val="00615494"/>
    <w:rsid w:val="00652F73"/>
    <w:rsid w:val="006722F2"/>
    <w:rsid w:val="00674284"/>
    <w:rsid w:val="00677767"/>
    <w:rsid w:val="00695923"/>
    <w:rsid w:val="006A7912"/>
    <w:rsid w:val="006F1986"/>
    <w:rsid w:val="0070416A"/>
    <w:rsid w:val="00707593"/>
    <w:rsid w:val="007251B3"/>
    <w:rsid w:val="0072594E"/>
    <w:rsid w:val="007321EB"/>
    <w:rsid w:val="007628D5"/>
    <w:rsid w:val="00766D68"/>
    <w:rsid w:val="00772DDD"/>
    <w:rsid w:val="00782DFE"/>
    <w:rsid w:val="007843FC"/>
    <w:rsid w:val="00784D4B"/>
    <w:rsid w:val="00786306"/>
    <w:rsid w:val="00786E51"/>
    <w:rsid w:val="00794DAF"/>
    <w:rsid w:val="007A11CA"/>
    <w:rsid w:val="007D3085"/>
    <w:rsid w:val="007D68D5"/>
    <w:rsid w:val="007F0798"/>
    <w:rsid w:val="007F6D23"/>
    <w:rsid w:val="007F7D32"/>
    <w:rsid w:val="00810CEE"/>
    <w:rsid w:val="00812F1B"/>
    <w:rsid w:val="008323C1"/>
    <w:rsid w:val="00843CED"/>
    <w:rsid w:val="00864327"/>
    <w:rsid w:val="00871B44"/>
    <w:rsid w:val="008726C3"/>
    <w:rsid w:val="008727C9"/>
    <w:rsid w:val="00880E59"/>
    <w:rsid w:val="008847AE"/>
    <w:rsid w:val="008867D7"/>
    <w:rsid w:val="008B68A1"/>
    <w:rsid w:val="008B6B4F"/>
    <w:rsid w:val="008C3344"/>
    <w:rsid w:val="008C586E"/>
    <w:rsid w:val="008D2C72"/>
    <w:rsid w:val="008E79A3"/>
    <w:rsid w:val="008F4499"/>
    <w:rsid w:val="009039B1"/>
    <w:rsid w:val="009125AF"/>
    <w:rsid w:val="00914801"/>
    <w:rsid w:val="009167B2"/>
    <w:rsid w:val="00931A5A"/>
    <w:rsid w:val="0093223F"/>
    <w:rsid w:val="009366E2"/>
    <w:rsid w:val="00951C1E"/>
    <w:rsid w:val="00954780"/>
    <w:rsid w:val="00977A24"/>
    <w:rsid w:val="00981C1F"/>
    <w:rsid w:val="009834B5"/>
    <w:rsid w:val="009B3513"/>
    <w:rsid w:val="009B7152"/>
    <w:rsid w:val="009C14A1"/>
    <w:rsid w:val="009D3A0B"/>
    <w:rsid w:val="009E5422"/>
    <w:rsid w:val="009F4DCE"/>
    <w:rsid w:val="00A02156"/>
    <w:rsid w:val="00A03F16"/>
    <w:rsid w:val="00A05CEB"/>
    <w:rsid w:val="00A10338"/>
    <w:rsid w:val="00A2163E"/>
    <w:rsid w:val="00A2404D"/>
    <w:rsid w:val="00A25474"/>
    <w:rsid w:val="00A34E2A"/>
    <w:rsid w:val="00A41B64"/>
    <w:rsid w:val="00A62EAD"/>
    <w:rsid w:val="00A77655"/>
    <w:rsid w:val="00A77D94"/>
    <w:rsid w:val="00A872F1"/>
    <w:rsid w:val="00AA0374"/>
    <w:rsid w:val="00AA7F75"/>
    <w:rsid w:val="00AC5B42"/>
    <w:rsid w:val="00AE3DCC"/>
    <w:rsid w:val="00B15F69"/>
    <w:rsid w:val="00B1618F"/>
    <w:rsid w:val="00B24D68"/>
    <w:rsid w:val="00B2559A"/>
    <w:rsid w:val="00B47CE6"/>
    <w:rsid w:val="00B54AAA"/>
    <w:rsid w:val="00B80E20"/>
    <w:rsid w:val="00B9453C"/>
    <w:rsid w:val="00B9595A"/>
    <w:rsid w:val="00B96E40"/>
    <w:rsid w:val="00B975CF"/>
    <w:rsid w:val="00B97A46"/>
    <w:rsid w:val="00BA12F9"/>
    <w:rsid w:val="00BA15C5"/>
    <w:rsid w:val="00BB6079"/>
    <w:rsid w:val="00BC69FC"/>
    <w:rsid w:val="00BE3EA0"/>
    <w:rsid w:val="00C01602"/>
    <w:rsid w:val="00C02520"/>
    <w:rsid w:val="00C1133F"/>
    <w:rsid w:val="00C12D47"/>
    <w:rsid w:val="00C12F86"/>
    <w:rsid w:val="00C15419"/>
    <w:rsid w:val="00C2356B"/>
    <w:rsid w:val="00C3251E"/>
    <w:rsid w:val="00C325A4"/>
    <w:rsid w:val="00C33848"/>
    <w:rsid w:val="00C34123"/>
    <w:rsid w:val="00C44250"/>
    <w:rsid w:val="00C473F8"/>
    <w:rsid w:val="00C5252E"/>
    <w:rsid w:val="00C60911"/>
    <w:rsid w:val="00C6542E"/>
    <w:rsid w:val="00C754A1"/>
    <w:rsid w:val="00C8262B"/>
    <w:rsid w:val="00C86A90"/>
    <w:rsid w:val="00CA715C"/>
    <w:rsid w:val="00CA7D8F"/>
    <w:rsid w:val="00CB276F"/>
    <w:rsid w:val="00CE25E8"/>
    <w:rsid w:val="00CE54C5"/>
    <w:rsid w:val="00CF4728"/>
    <w:rsid w:val="00D16541"/>
    <w:rsid w:val="00D17133"/>
    <w:rsid w:val="00D17813"/>
    <w:rsid w:val="00D22A60"/>
    <w:rsid w:val="00D43AD9"/>
    <w:rsid w:val="00D52E0F"/>
    <w:rsid w:val="00D56AC8"/>
    <w:rsid w:val="00D61CAF"/>
    <w:rsid w:val="00D66929"/>
    <w:rsid w:val="00D73684"/>
    <w:rsid w:val="00D75198"/>
    <w:rsid w:val="00D76BCE"/>
    <w:rsid w:val="00D822BF"/>
    <w:rsid w:val="00D83EEB"/>
    <w:rsid w:val="00DA352F"/>
    <w:rsid w:val="00DC7176"/>
    <w:rsid w:val="00DD00BD"/>
    <w:rsid w:val="00DD7132"/>
    <w:rsid w:val="00DE26CC"/>
    <w:rsid w:val="00E01639"/>
    <w:rsid w:val="00E07BE7"/>
    <w:rsid w:val="00E10448"/>
    <w:rsid w:val="00E27DFF"/>
    <w:rsid w:val="00E34839"/>
    <w:rsid w:val="00E35759"/>
    <w:rsid w:val="00E53B3C"/>
    <w:rsid w:val="00E7324B"/>
    <w:rsid w:val="00E80629"/>
    <w:rsid w:val="00E83ED9"/>
    <w:rsid w:val="00E9264A"/>
    <w:rsid w:val="00EB4B86"/>
    <w:rsid w:val="00EB58E0"/>
    <w:rsid w:val="00ED2E0F"/>
    <w:rsid w:val="00EF5475"/>
    <w:rsid w:val="00F235F2"/>
    <w:rsid w:val="00F33F91"/>
    <w:rsid w:val="00F37400"/>
    <w:rsid w:val="00F50AC3"/>
    <w:rsid w:val="00F53D1F"/>
    <w:rsid w:val="00F54B15"/>
    <w:rsid w:val="00F56C97"/>
    <w:rsid w:val="00F75185"/>
    <w:rsid w:val="00F77986"/>
    <w:rsid w:val="00F77CEE"/>
    <w:rsid w:val="00F77EBB"/>
    <w:rsid w:val="00F86BAE"/>
    <w:rsid w:val="00FA297A"/>
    <w:rsid w:val="00FA60C6"/>
    <w:rsid w:val="00FC0B6E"/>
    <w:rsid w:val="00FC27CD"/>
    <w:rsid w:val="00FC2823"/>
    <w:rsid w:val="00FD0A12"/>
    <w:rsid w:val="00FE4087"/>
    <w:rsid w:val="00FE62CB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2CD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sz w:val="22"/>
      <w:lang w:eastAsia="ar-SA"/>
    </w:rPr>
  </w:style>
  <w:style w:type="paragraph" w:styleId="Titolo1">
    <w:name w:val="heading 1"/>
    <w:basedOn w:val="BaseTitolo"/>
    <w:next w:val="Corpodeltesto"/>
    <w:qFormat/>
    <w:pPr>
      <w:numPr>
        <w:numId w:val="1"/>
      </w:numPr>
      <w:ind w:left="-2160" w:firstLine="0"/>
      <w:jc w:val="left"/>
      <w:outlineLvl w:val="0"/>
    </w:pPr>
    <w:rPr>
      <w:spacing w:val="20"/>
      <w:kern w:val="1"/>
      <w:sz w:val="23"/>
    </w:rPr>
  </w:style>
  <w:style w:type="paragraph" w:styleId="Titolo2">
    <w:name w:val="heading 2"/>
    <w:basedOn w:val="BaseTitolo"/>
    <w:next w:val="Corpodeltesto"/>
    <w:qFormat/>
    <w:pPr>
      <w:numPr>
        <w:ilvl w:val="1"/>
        <w:numId w:val="1"/>
      </w:numPr>
      <w:jc w:val="left"/>
      <w:outlineLvl w:val="1"/>
    </w:pPr>
    <w:rPr>
      <w:spacing w:val="5"/>
      <w:sz w:val="20"/>
    </w:rPr>
  </w:style>
  <w:style w:type="paragraph" w:styleId="Titolo3">
    <w:name w:val="heading 3"/>
    <w:basedOn w:val="BaseTitolo"/>
    <w:next w:val="Corpodeltesto"/>
    <w:qFormat/>
    <w:pPr>
      <w:numPr>
        <w:ilvl w:val="2"/>
        <w:numId w:val="1"/>
      </w:num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deltesto"/>
    <w:qFormat/>
    <w:pPr>
      <w:numPr>
        <w:ilvl w:val="3"/>
        <w:numId w:val="1"/>
      </w:num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olo5">
    <w:name w:val="heading 5"/>
    <w:basedOn w:val="BaseTitolo"/>
    <w:next w:val="Corpodeltesto"/>
    <w:qFormat/>
    <w:pPr>
      <w:numPr>
        <w:ilvl w:val="4"/>
        <w:numId w:val="1"/>
      </w:numPr>
      <w:spacing w:after="220"/>
      <w:jc w:val="left"/>
      <w:outlineLvl w:val="4"/>
    </w:pPr>
    <w:rPr>
      <w:b/>
      <w:spacing w:val="20"/>
      <w:sz w:val="1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St1z0">
    <w:name w:val="WW8NumSt1z0"/>
    <w:rPr>
      <w:rFonts w:ascii="Wingdings" w:hAnsi="Wingdings" w:cs="Wingdings"/>
      <w:sz w:val="12"/>
    </w:rPr>
  </w:style>
  <w:style w:type="character" w:customStyle="1" w:styleId="WW8NumSt2z0">
    <w:name w:val="WW8NumSt2z0"/>
    <w:rPr>
      <w:rFonts w:ascii="Wingdings" w:hAnsi="Wingdings" w:cs="Wingdings"/>
    </w:rPr>
  </w:style>
  <w:style w:type="character" w:customStyle="1" w:styleId="WW8NumSt3z0">
    <w:name w:val="WW8NumSt3z0"/>
    <w:rPr>
      <w:rFonts w:ascii="Times" w:hAnsi="Times" w:cs="Times"/>
      <w:sz w:val="12"/>
    </w:rPr>
  </w:style>
  <w:style w:type="character" w:customStyle="1" w:styleId="WW8NumSt4z0">
    <w:name w:val="WW8NumSt4z0"/>
    <w:rPr>
      <w:rFonts w:ascii="Tms Rmn" w:hAnsi="Tms Rmn" w:cs="Tms Rmn"/>
      <w:sz w:val="16"/>
    </w:rPr>
  </w:style>
  <w:style w:type="character" w:customStyle="1" w:styleId="WW8NumSt5z0">
    <w:name w:val="WW8NumSt5z0"/>
    <w:rPr>
      <w:rFonts w:ascii="Tms Rmn" w:hAnsi="Tms Rmn" w:cs="Tms Rmn"/>
      <w:sz w:val="12"/>
    </w:rPr>
  </w:style>
  <w:style w:type="character" w:customStyle="1" w:styleId="WW8NumSt6z0">
    <w:name w:val="WW8NumSt6z0"/>
    <w:rPr>
      <w:rFonts w:ascii="Tms Rmn" w:hAnsi="Tms Rmn" w:cs="Tms Rmn"/>
      <w:sz w:val="12"/>
    </w:rPr>
  </w:style>
  <w:style w:type="character" w:customStyle="1" w:styleId="WW8NumSt7z0">
    <w:name w:val="WW8NumSt7z0"/>
    <w:rPr>
      <w:rFonts w:ascii="Tms Rmn" w:hAnsi="Tms Rmn" w:cs="Tms Rmn"/>
      <w:sz w:val="12"/>
    </w:rPr>
  </w:style>
  <w:style w:type="character" w:customStyle="1" w:styleId="WW8NumSt8z0">
    <w:name w:val="WW8NumSt8z0"/>
    <w:rPr>
      <w:rFonts w:ascii="Tms Rmn" w:hAnsi="Tms Rmn" w:cs="Tms Rmn"/>
      <w:sz w:val="12"/>
    </w:rPr>
  </w:style>
  <w:style w:type="character" w:customStyle="1" w:styleId="WW8NumSt19z0">
    <w:name w:val="WW8NumSt19z0"/>
    <w:rPr>
      <w:rFonts w:ascii="Times New Roman" w:hAnsi="Times New Roman" w:cs="Times New Roman"/>
      <w:sz w:val="12"/>
    </w:rPr>
  </w:style>
  <w:style w:type="character" w:customStyle="1" w:styleId="WW8NumSt31z0">
    <w:name w:val="WW8NumSt31z0"/>
    <w:rPr>
      <w:rFonts w:ascii="Wingdings" w:hAnsi="Wingdings" w:cs="Wingdings"/>
      <w:sz w:val="12"/>
    </w:rPr>
  </w:style>
  <w:style w:type="character" w:customStyle="1" w:styleId="Caratterepredefinitoparagrafo1">
    <w:name w:val="Carattere predefinito paragrafo1"/>
    <w:rPr>
      <w:lang w:val="it-IT"/>
    </w:rPr>
  </w:style>
  <w:style w:type="character" w:customStyle="1" w:styleId="Inizioinevidenza">
    <w:name w:val="Inizio in evidenza"/>
    <w:rPr>
      <w:rFonts w:ascii="Arial Black" w:hAnsi="Arial Black" w:cs="Arial Black"/>
      <w:spacing w:val="-6"/>
      <w:sz w:val="18"/>
    </w:rPr>
  </w:style>
  <w:style w:type="character" w:styleId="Numeropagina">
    <w:name w:val="page number"/>
    <w:rPr>
      <w:sz w:val="24"/>
    </w:rPr>
  </w:style>
  <w:style w:type="character" w:styleId="Enfasicorsivo">
    <w:name w:val="Emphasis"/>
    <w:qFormat/>
    <w:rPr>
      <w:rFonts w:ascii="Garamond" w:hAnsi="Garamond" w:cs="Garamond"/>
      <w:caps/>
      <w:spacing w:val="0"/>
      <w:sz w:val="18"/>
    </w:rPr>
  </w:style>
  <w:style w:type="character" w:customStyle="1" w:styleId="Incarico">
    <w:name w:val="Incarico"/>
    <w:rPr>
      <w:lang w:val="it-IT"/>
    </w:rPr>
  </w:style>
  <w:style w:type="character" w:styleId="AcronimoHTML">
    <w:name w:val="HTML Acronym"/>
    <w:rPr>
      <w:lang w:val="it-IT"/>
    </w:rPr>
  </w:style>
  <w:style w:type="character" w:styleId="CitazioneHTML">
    <w:name w:val="HTML Cite"/>
    <w:rPr>
      <w:i/>
      <w:iCs/>
      <w:lang w:val="it-IT"/>
    </w:rPr>
  </w:style>
  <w:style w:type="character" w:styleId="CodiceHTML">
    <w:name w:val="HTML Code"/>
    <w:rPr>
      <w:rFonts w:ascii="Courier New" w:hAnsi="Courier New" w:cs="Courier New"/>
      <w:sz w:val="20"/>
      <w:szCs w:val="20"/>
      <w:lang w:val="it-IT"/>
    </w:rPr>
  </w:style>
  <w:style w:type="character" w:styleId="Collegamentoipertestuale">
    <w:name w:val="Hyperlink"/>
    <w:rPr>
      <w:color w:val="0000FF"/>
      <w:u w:val="single"/>
      <w:lang w:val="it-IT"/>
    </w:rPr>
  </w:style>
  <w:style w:type="character" w:styleId="Collegamentovisitato">
    <w:name w:val="FollowedHyperlink"/>
    <w:rPr>
      <w:color w:val="800080"/>
      <w:u w:val="single"/>
      <w:lang w:val="it-IT"/>
    </w:rPr>
  </w:style>
  <w:style w:type="character" w:styleId="DefinizioneHTML">
    <w:name w:val="HTML Definition"/>
    <w:rPr>
      <w:i/>
      <w:iCs/>
      <w:lang w:val="it-IT"/>
    </w:rPr>
  </w:style>
  <w:style w:type="character" w:styleId="Enfasigrassetto">
    <w:name w:val="Strong"/>
    <w:qFormat/>
    <w:rPr>
      <w:b/>
      <w:bCs/>
      <w:lang w:val="it-IT"/>
    </w:rPr>
  </w:style>
  <w:style w:type="character" w:styleId="EsempioHTML">
    <w:name w:val="HTML Sample"/>
    <w:rPr>
      <w:rFonts w:ascii="Courier New" w:hAnsi="Courier New" w:cs="Courier New"/>
      <w:lang w:val="it-IT"/>
    </w:rPr>
  </w:style>
  <w:style w:type="character" w:styleId="MacchinadascrivereHTML">
    <w:name w:val="HTML Typewriter"/>
    <w:rPr>
      <w:rFonts w:ascii="Courier New" w:hAnsi="Courier New" w:cs="Courier New"/>
      <w:sz w:val="20"/>
      <w:szCs w:val="20"/>
      <w:lang w:val="it-IT"/>
    </w:rPr>
  </w:style>
  <w:style w:type="character" w:styleId="Numeroriga">
    <w:name w:val="line number"/>
    <w:rPr>
      <w:lang w:val="it-IT"/>
    </w:rPr>
  </w:style>
  <w:style w:type="character" w:customStyle="1" w:styleId="Rimandocommento1">
    <w:name w:val="Rimando commento1"/>
    <w:rPr>
      <w:sz w:val="16"/>
      <w:szCs w:val="16"/>
      <w:lang w:val="it-IT"/>
    </w:rPr>
  </w:style>
  <w:style w:type="character" w:customStyle="1" w:styleId="Caratteredellanota">
    <w:name w:val="Carattere della nota"/>
    <w:rPr>
      <w:vertAlign w:val="superscript"/>
      <w:lang w:val="it-IT"/>
    </w:rPr>
  </w:style>
  <w:style w:type="character" w:customStyle="1" w:styleId="Caratterenotadichiusura">
    <w:name w:val="Carattere nota di chiusura"/>
    <w:rPr>
      <w:vertAlign w:val="superscript"/>
      <w:lang w:val="it-IT"/>
    </w:rPr>
  </w:style>
  <w:style w:type="character" w:styleId="TastieraHTML">
    <w:name w:val="HTML Keyboard"/>
    <w:rPr>
      <w:rFonts w:ascii="Courier New" w:hAnsi="Courier New" w:cs="Courier New"/>
      <w:sz w:val="20"/>
      <w:szCs w:val="20"/>
      <w:lang w:val="it-IT"/>
    </w:rPr>
  </w:style>
  <w:style w:type="character" w:styleId="VariabileHTML">
    <w:name w:val="HTML Variable"/>
    <w:rPr>
      <w:i/>
      <w:iCs/>
      <w:lang w:val="it-I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220" w:line="240" w:lineRule="atLeast"/>
    </w:pPr>
  </w:style>
  <w:style w:type="paragraph" w:styleId="Elenco">
    <w:name w:val="List"/>
    <w:basedOn w:val="Normale"/>
    <w:pPr>
      <w:ind w:left="360" w:hanging="360"/>
    </w:pPr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  <w:bCs/>
      <w:sz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aseTitolo">
    <w:name w:val="Base Titolo"/>
    <w:basedOn w:val="Corpodeltesto"/>
    <w:next w:val="Corpodeltesto"/>
    <w:pPr>
      <w:keepNext/>
      <w:keepLines/>
      <w:spacing w:before="240" w:after="240"/>
    </w:pPr>
    <w:rPr>
      <w:caps/>
    </w:rPr>
  </w:style>
  <w:style w:type="paragraph" w:customStyle="1" w:styleId="BaseIntestazione">
    <w:name w:val="Base Intestazione"/>
    <w:basedOn w:val="Normale"/>
    <w:pPr>
      <w:spacing w:before="220" w:after="220" w:line="220" w:lineRule="atLeast"/>
      <w:ind w:left="-2160"/>
    </w:pPr>
    <w:rPr>
      <w:caps/>
    </w:rPr>
  </w:style>
  <w:style w:type="paragraph" w:customStyle="1" w:styleId="Etichettadocumento">
    <w:name w:val="Etichetta documento"/>
    <w:basedOn w:val="Normale"/>
    <w:next w:val="Titolodellasezione"/>
    <w:pPr>
      <w:spacing w:after="220"/>
    </w:pPr>
    <w:rPr>
      <w:spacing w:val="-20"/>
      <w:sz w:val="48"/>
    </w:rPr>
  </w:style>
  <w:style w:type="paragraph" w:customStyle="1" w:styleId="Titolodellasezione">
    <w:name w:val="Titolo della sezione"/>
    <w:basedOn w:val="Normale"/>
    <w:next w:val="Obiettivi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iettivi">
    <w:name w:val="Obiettivi"/>
    <w:basedOn w:val="Normale"/>
    <w:next w:val="Corpodeltesto"/>
    <w:pPr>
      <w:spacing w:before="60" w:after="220" w:line="220" w:lineRule="atLeast"/>
    </w:pPr>
  </w:style>
  <w:style w:type="paragraph" w:customStyle="1" w:styleId="Nomesociet">
    <w:name w:val="Nome società"/>
    <w:basedOn w:val="Normale"/>
    <w:next w:val="Posizion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Posizione">
    <w:name w:val="Posizione"/>
    <w:next w:val="Risultato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Risultato">
    <w:name w:val="Risultato"/>
    <w:basedOn w:val="Corpodeltesto"/>
    <w:pPr>
      <w:numPr>
        <w:numId w:val="12"/>
      </w:numPr>
      <w:spacing w:after="60"/>
      <w:ind w:left="240" w:hanging="240"/>
    </w:pPr>
  </w:style>
  <w:style w:type="paragraph" w:customStyle="1" w:styleId="Nome">
    <w:name w:val="Nome"/>
    <w:basedOn w:val="Normale"/>
    <w:next w:val="Normale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Data1">
    <w:name w:val="Data1"/>
    <w:basedOn w:val="Corpodeltesto"/>
    <w:pPr>
      <w:keepNext/>
    </w:pPr>
  </w:style>
  <w:style w:type="paragraph" w:customStyle="1" w:styleId="Citt">
    <w:name w:val="Città"/>
    <w:basedOn w:val="Corpodeltesto"/>
    <w:next w:val="Corpodeltesto"/>
    <w:pPr>
      <w:keepNext/>
    </w:pPr>
  </w:style>
  <w:style w:type="paragraph" w:customStyle="1" w:styleId="Istituzione">
    <w:name w:val="Istituzione"/>
    <w:basedOn w:val="Normale"/>
    <w:next w:val="Risultato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Intestazione">
    <w:name w:val="header"/>
    <w:basedOn w:val="BaseIntestazione"/>
  </w:style>
  <w:style w:type="paragraph" w:styleId="Pidipagina">
    <w:name w:val="footer"/>
    <w:basedOn w:val="BaseIntestazion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Indirizzo1">
    <w:name w:val="Indirizzo 1"/>
    <w:basedOn w:val="Normal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ottotitolodellasezione">
    <w:name w:val="Sottotitolo della sezione"/>
    <w:basedOn w:val="Titolodellasezione"/>
    <w:next w:val="Normale"/>
    <w:rPr>
      <w:i/>
      <w:caps w:val="0"/>
      <w:spacing w:val="10"/>
      <w:sz w:val="24"/>
    </w:rPr>
  </w:style>
  <w:style w:type="paragraph" w:customStyle="1" w:styleId="Indirizzo2">
    <w:name w:val="Indirizzo 2"/>
    <w:basedOn w:val="Normale"/>
    <w:pPr>
      <w:spacing w:line="160" w:lineRule="atLeast"/>
      <w:jc w:val="center"/>
    </w:pPr>
    <w:rPr>
      <w:caps/>
      <w:spacing w:val="30"/>
      <w:sz w:val="15"/>
    </w:rPr>
  </w:style>
  <w:style w:type="paragraph" w:styleId="Rientrocorpodeltesto">
    <w:name w:val="Body Text Indent"/>
    <w:basedOn w:val="Corpodeltesto"/>
    <w:pPr>
      <w:ind w:left="720"/>
    </w:pPr>
  </w:style>
  <w:style w:type="paragraph" w:customStyle="1" w:styleId="Datipersonali">
    <w:name w:val="Dati personali"/>
    <w:basedOn w:val="Corpodeltesto"/>
    <w:pPr>
      <w:spacing w:after="120" w:line="240" w:lineRule="exact"/>
      <w:ind w:left="-1080" w:right="1080"/>
    </w:pPr>
    <w:rPr>
      <w:rFonts w:ascii="Arial" w:hAnsi="Arial" w:cs="Arial"/>
      <w:i/>
    </w:rPr>
  </w:style>
  <w:style w:type="paragraph" w:customStyle="1" w:styleId="Nomesocietuno">
    <w:name w:val="Nome società uno"/>
    <w:basedOn w:val="Nomesociet"/>
    <w:next w:val="Posizione"/>
    <w:pPr>
      <w:spacing w:before="60"/>
    </w:pPr>
  </w:style>
  <w:style w:type="paragraph" w:customStyle="1" w:styleId="Nessuntitolo">
    <w:name w:val="Nessun titolo"/>
    <w:basedOn w:val="Titolodellasezione"/>
    <w:pPr>
      <w:pBdr>
        <w:bottom w:val="none" w:sz="0" w:space="0" w:color="auto"/>
      </w:pBdr>
    </w:pPr>
  </w:style>
  <w:style w:type="paragraph" w:customStyle="1" w:styleId="Informazionipersonali">
    <w:name w:val="Informazioni personali"/>
    <w:basedOn w:val="Risultato"/>
    <w:next w:val="Risultato"/>
    <w:pPr>
      <w:spacing w:before="220"/>
      <w:ind w:left="245" w:hanging="245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Elenco21">
    <w:name w:val="Elenco 21"/>
    <w:basedOn w:val="Normale"/>
    <w:pPr>
      <w:ind w:left="720" w:hanging="360"/>
    </w:pPr>
  </w:style>
  <w:style w:type="paragraph" w:customStyle="1" w:styleId="Elenco31">
    <w:name w:val="Elenco 31"/>
    <w:basedOn w:val="Normale"/>
    <w:pPr>
      <w:ind w:left="1080" w:hanging="360"/>
    </w:pPr>
  </w:style>
  <w:style w:type="paragraph" w:customStyle="1" w:styleId="Elenco41">
    <w:name w:val="Elenco 41"/>
    <w:basedOn w:val="Normale"/>
    <w:pPr>
      <w:ind w:left="1440" w:hanging="360"/>
    </w:pPr>
  </w:style>
  <w:style w:type="paragraph" w:customStyle="1" w:styleId="Elenco51">
    <w:name w:val="Elenco 51"/>
    <w:basedOn w:val="Normale"/>
    <w:pPr>
      <w:ind w:left="1800" w:hanging="360"/>
    </w:pPr>
  </w:style>
  <w:style w:type="paragraph" w:customStyle="1" w:styleId="Elencocontinua1">
    <w:name w:val="Elenco continua1"/>
    <w:basedOn w:val="Normale"/>
    <w:pPr>
      <w:spacing w:after="120"/>
      <w:ind w:left="360"/>
    </w:pPr>
  </w:style>
  <w:style w:type="paragraph" w:customStyle="1" w:styleId="Elencocontinua21">
    <w:name w:val="Elenco continua 21"/>
    <w:basedOn w:val="Normale"/>
    <w:pPr>
      <w:spacing w:after="120"/>
      <w:ind w:left="720"/>
    </w:pPr>
  </w:style>
  <w:style w:type="paragraph" w:customStyle="1" w:styleId="Elencocontinua31">
    <w:name w:val="Elenco continua 31"/>
    <w:basedOn w:val="Normale"/>
    <w:pPr>
      <w:spacing w:after="120"/>
      <w:ind w:left="1080"/>
    </w:pPr>
  </w:style>
  <w:style w:type="paragraph" w:customStyle="1" w:styleId="Elencocontinua41">
    <w:name w:val="Elenco continua 41"/>
    <w:basedOn w:val="Normale"/>
    <w:pPr>
      <w:spacing w:after="120"/>
      <w:ind w:left="1440"/>
    </w:pPr>
  </w:style>
  <w:style w:type="paragraph" w:customStyle="1" w:styleId="Elencocontinua51">
    <w:name w:val="Elenco continua 51"/>
    <w:basedOn w:val="Normale"/>
    <w:pPr>
      <w:spacing w:after="120"/>
      <w:ind w:left="1800"/>
    </w:pPr>
  </w:style>
  <w:style w:type="paragraph" w:styleId="Firma">
    <w:name w:val="Signature"/>
    <w:basedOn w:val="Normale"/>
    <w:pPr>
      <w:ind w:left="4320"/>
    </w:pPr>
  </w:style>
  <w:style w:type="paragraph" w:styleId="Firmadipostaelettronica">
    <w:name w:val="E-mail Signature"/>
    <w:basedOn w:val="Normale"/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  <w:pPr>
      <w:ind w:left="4320"/>
    </w:pPr>
  </w:style>
  <w:style w:type="paragraph" w:styleId="Indice1">
    <w:name w:val="index 1"/>
    <w:basedOn w:val="Normale"/>
    <w:next w:val="Normale"/>
    <w:pPr>
      <w:ind w:left="220" w:hanging="220"/>
    </w:pPr>
  </w:style>
  <w:style w:type="paragraph" w:styleId="Indice2">
    <w:name w:val="index 2"/>
    <w:basedOn w:val="Normale"/>
    <w:next w:val="Normale"/>
    <w:pPr>
      <w:ind w:left="440" w:hanging="220"/>
    </w:pPr>
  </w:style>
  <w:style w:type="paragraph" w:styleId="Indice3">
    <w:name w:val="index 3"/>
    <w:basedOn w:val="Normale"/>
    <w:next w:val="Normale"/>
    <w:pPr>
      <w:ind w:left="660" w:hanging="220"/>
    </w:pPr>
  </w:style>
  <w:style w:type="paragraph" w:styleId="Sommario4">
    <w:name w:val="toc 4"/>
    <w:basedOn w:val="Normale"/>
    <w:next w:val="Normale"/>
    <w:pPr>
      <w:ind w:left="880" w:hanging="220"/>
    </w:pPr>
  </w:style>
  <w:style w:type="paragraph" w:styleId="Sommario5">
    <w:name w:val="toc 5"/>
    <w:basedOn w:val="Normale"/>
    <w:next w:val="Normale"/>
    <w:pPr>
      <w:ind w:left="1100" w:hanging="220"/>
    </w:pPr>
  </w:style>
  <w:style w:type="paragraph" w:styleId="Sommario6">
    <w:name w:val="toc 6"/>
    <w:basedOn w:val="Normale"/>
    <w:next w:val="Normale"/>
    <w:pPr>
      <w:ind w:left="1320" w:hanging="220"/>
    </w:pPr>
  </w:style>
  <w:style w:type="paragraph" w:styleId="Sommario7">
    <w:name w:val="toc 7"/>
    <w:basedOn w:val="Normale"/>
    <w:next w:val="Normale"/>
    <w:pPr>
      <w:ind w:left="1540" w:hanging="220"/>
    </w:pPr>
  </w:style>
  <w:style w:type="paragraph" w:styleId="Sommario8">
    <w:name w:val="toc 8"/>
    <w:basedOn w:val="Normale"/>
    <w:next w:val="Normale"/>
    <w:pPr>
      <w:ind w:left="1760" w:hanging="220"/>
    </w:pPr>
  </w:style>
  <w:style w:type="paragraph" w:styleId="Sommario9">
    <w:name w:val="toc 9"/>
    <w:basedOn w:val="Normale"/>
    <w:next w:val="Normale"/>
    <w:pPr>
      <w:ind w:left="1980" w:hanging="220"/>
    </w:pPr>
  </w:style>
  <w:style w:type="paragraph" w:customStyle="1" w:styleId="Indicedellefigure1">
    <w:name w:val="Indice delle figure1"/>
    <w:basedOn w:val="Normale"/>
    <w:next w:val="Normale"/>
    <w:pPr>
      <w:ind w:left="440" w:hanging="440"/>
    </w:pPr>
  </w:style>
  <w:style w:type="paragraph" w:customStyle="1" w:styleId="Indicefonti1">
    <w:name w:val="Indice fonti1"/>
    <w:basedOn w:val="Normale"/>
    <w:next w:val="Normale"/>
    <w:pPr>
      <w:ind w:left="220" w:hanging="220"/>
    </w:pPr>
  </w:style>
  <w:style w:type="paragraph" w:styleId="Indirizzodestinatario">
    <w:name w:val="envelope address"/>
    <w:basedOn w:val="Normale"/>
    <w:pPr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  <w:sz w:val="20"/>
    </w:rPr>
  </w:style>
  <w:style w:type="paragraph" w:customStyle="1" w:styleId="Intestazionemessaggio1">
    <w:name w:val="Intestazione messaggio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customStyle="1" w:styleId="Intestazionenota1">
    <w:name w:val="Intestazione nota1"/>
    <w:basedOn w:val="Normale"/>
    <w:next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 w:cs="Times New Roman"/>
      <w:sz w:val="24"/>
      <w:szCs w:val="24"/>
    </w:rPr>
  </w:style>
  <w:style w:type="paragraph" w:customStyle="1" w:styleId="Numeroelenco1">
    <w:name w:val="Numero elenco1"/>
    <w:basedOn w:val="Normale"/>
    <w:pPr>
      <w:numPr>
        <w:numId w:val="10"/>
      </w:numPr>
    </w:pPr>
  </w:style>
  <w:style w:type="paragraph" w:customStyle="1" w:styleId="Numeroelenco21">
    <w:name w:val="Numero elenco 21"/>
    <w:basedOn w:val="Normale"/>
    <w:pPr>
      <w:numPr>
        <w:numId w:val="5"/>
      </w:numPr>
    </w:pPr>
  </w:style>
  <w:style w:type="paragraph" w:customStyle="1" w:styleId="Numeroelenco31">
    <w:name w:val="Numero elenco 31"/>
    <w:basedOn w:val="Normale"/>
    <w:pPr>
      <w:numPr>
        <w:numId w:val="4"/>
      </w:numPr>
    </w:pPr>
  </w:style>
  <w:style w:type="paragraph" w:customStyle="1" w:styleId="Numeroelenco41">
    <w:name w:val="Numero elenco 41"/>
    <w:basedOn w:val="Normale"/>
    <w:pPr>
      <w:numPr>
        <w:numId w:val="3"/>
      </w:numPr>
    </w:pPr>
  </w:style>
  <w:style w:type="paragraph" w:customStyle="1" w:styleId="Numeroelenco51">
    <w:name w:val="Numero elenco 51"/>
    <w:basedOn w:val="Normale"/>
    <w:pPr>
      <w:numPr>
        <w:numId w:val="2"/>
      </w:numPr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</w:rPr>
  </w:style>
  <w:style w:type="paragraph" w:customStyle="1" w:styleId="Primorientrocorpodeltesto1">
    <w:name w:val="Primo rientro corpo del testo1"/>
    <w:basedOn w:val="Corpodeltesto"/>
    <w:pPr>
      <w:spacing w:after="120" w:line="240" w:lineRule="auto"/>
      <w:ind w:firstLine="210"/>
    </w:pPr>
  </w:style>
  <w:style w:type="paragraph" w:customStyle="1" w:styleId="Primorientrocorpodeltesto21">
    <w:name w:val="Primo rientro corpo del testo 21"/>
    <w:basedOn w:val="Rientrocorpodeltesto"/>
    <w:pPr>
      <w:spacing w:after="120" w:line="240" w:lineRule="auto"/>
      <w:ind w:left="360" w:firstLine="210"/>
    </w:pPr>
  </w:style>
  <w:style w:type="paragraph" w:customStyle="1" w:styleId="Puntoelenco1">
    <w:name w:val="Punto elenco1"/>
    <w:basedOn w:val="Normale"/>
    <w:pPr>
      <w:numPr>
        <w:numId w:val="11"/>
      </w:numPr>
    </w:pPr>
  </w:style>
  <w:style w:type="paragraph" w:customStyle="1" w:styleId="Puntoelenco21">
    <w:name w:val="Punto elenco 21"/>
    <w:basedOn w:val="Normale"/>
    <w:pPr>
      <w:numPr>
        <w:numId w:val="9"/>
      </w:numPr>
    </w:pPr>
  </w:style>
  <w:style w:type="paragraph" w:customStyle="1" w:styleId="Puntoelenco31">
    <w:name w:val="Punto elenco 31"/>
    <w:basedOn w:val="Normale"/>
    <w:pPr>
      <w:numPr>
        <w:numId w:val="8"/>
      </w:numPr>
    </w:pPr>
  </w:style>
  <w:style w:type="paragraph" w:customStyle="1" w:styleId="Puntoelenco41">
    <w:name w:val="Punto elenco 41"/>
    <w:basedOn w:val="Normale"/>
    <w:pPr>
      <w:numPr>
        <w:numId w:val="7"/>
      </w:numPr>
    </w:pPr>
  </w:style>
  <w:style w:type="paragraph" w:customStyle="1" w:styleId="Puntoelenco51">
    <w:name w:val="Punto elenco 51"/>
    <w:basedOn w:val="Normale"/>
    <w:pPr>
      <w:numPr>
        <w:numId w:val="6"/>
      </w:numPr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360"/>
    </w:pPr>
  </w:style>
  <w:style w:type="paragraph" w:customStyle="1" w:styleId="Rientrocorpodeltesto31">
    <w:name w:val="Rientro corpo del testo 31"/>
    <w:basedOn w:val="Normale"/>
    <w:pPr>
      <w:spacing w:after="120"/>
      <w:ind w:left="360"/>
    </w:pPr>
    <w:rPr>
      <w:sz w:val="16"/>
      <w:szCs w:val="16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20"/>
    </w:p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Sommario41">
    <w:name w:val="Sommario 41"/>
    <w:basedOn w:val="Normale"/>
    <w:next w:val="Normale"/>
    <w:pPr>
      <w:ind w:left="660"/>
    </w:pPr>
  </w:style>
  <w:style w:type="paragraph" w:customStyle="1" w:styleId="Sommario51">
    <w:name w:val="Sommario 51"/>
    <w:basedOn w:val="Normale"/>
    <w:next w:val="Normale"/>
    <w:pPr>
      <w:ind w:left="880"/>
    </w:pPr>
  </w:style>
  <w:style w:type="paragraph" w:customStyle="1" w:styleId="Sommario61">
    <w:name w:val="Sommario 61"/>
    <w:basedOn w:val="Normale"/>
    <w:next w:val="Normale"/>
    <w:pPr>
      <w:ind w:left="1100"/>
    </w:pPr>
  </w:style>
  <w:style w:type="paragraph" w:customStyle="1" w:styleId="Sommario71">
    <w:name w:val="Sommario 71"/>
    <w:basedOn w:val="Normale"/>
    <w:next w:val="Normale"/>
    <w:pPr>
      <w:ind w:left="1320"/>
    </w:pPr>
  </w:style>
  <w:style w:type="paragraph" w:customStyle="1" w:styleId="Sommario81">
    <w:name w:val="Sommario 81"/>
    <w:basedOn w:val="Normale"/>
    <w:next w:val="Normale"/>
    <w:pPr>
      <w:ind w:left="1540"/>
    </w:pPr>
  </w:style>
  <w:style w:type="paragraph" w:customStyle="1" w:styleId="Sommario91">
    <w:name w:val="Sommario 91"/>
    <w:basedOn w:val="Normale"/>
    <w:next w:val="Normale"/>
    <w:pPr>
      <w:ind w:left="1760"/>
    </w:pPr>
  </w:style>
  <w:style w:type="paragraph" w:styleId="Sottotitolo">
    <w:name w:val="Subtitle"/>
    <w:basedOn w:val="Normale"/>
    <w:next w:val="Corpodeltesto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stocommento1">
    <w:name w:val="Testo commento1"/>
    <w:basedOn w:val="Normale"/>
    <w:rPr>
      <w:sz w:val="20"/>
    </w:rPr>
  </w:style>
  <w:style w:type="paragraph" w:customStyle="1" w:styleId="Bloccoditesto1">
    <w:name w:val="Blocco di testo1"/>
    <w:basedOn w:val="Normale"/>
    <w:pPr>
      <w:spacing w:after="120"/>
      <w:ind w:left="1440" w:right="1440"/>
    </w:pPr>
  </w:style>
  <w:style w:type="paragraph" w:customStyle="1" w:styleId="Testomacro1">
    <w:name w:val="Testo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rPr>
      <w:sz w:val="20"/>
    </w:rPr>
  </w:style>
  <w:style w:type="paragraph" w:styleId="Testonotadichiusura">
    <w:name w:val="endnote text"/>
    <w:basedOn w:val="Normale"/>
    <w:rPr>
      <w:sz w:val="20"/>
    </w:rPr>
  </w:style>
  <w:style w:type="paragraph" w:styleId="Titolo">
    <w:name w:val="Title"/>
    <w:basedOn w:val="Normale"/>
    <w:next w:val="Sottotitolo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itoloindice">
    <w:name w:val="index heading"/>
    <w:basedOn w:val="Normale"/>
    <w:next w:val="Indice1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e"/>
    <w:next w:val="Normale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mi/Microsoft%20Office/Templates/1040/Elegant%20Resum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Resume.dot</Template>
  <TotalTime>1</TotalTime>
  <Pages>18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elegante</vt:lpstr>
    </vt:vector>
  </TitlesOfParts>
  <Company/>
  <LinksUpToDate>false</LinksUpToDate>
  <CharactersWithSpaces>35265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elegante</dc:title>
  <dc:subject/>
  <dc:creator>fcherubini</dc:creator>
  <cp:keywords/>
  <cp:lastModifiedBy>Francesco Cherubini</cp:lastModifiedBy>
  <cp:revision>3</cp:revision>
  <cp:lastPrinted>2023-11-14T10:24:00Z</cp:lastPrinted>
  <dcterms:created xsi:type="dcterms:W3CDTF">2023-11-14T10:24:00Z</dcterms:created>
  <dcterms:modified xsi:type="dcterms:W3CDTF">2023-11-14T10:24:00Z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2000102700</vt:i4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2023-08-25T12:28:24Z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5ed66ab1-c382-41d2-bb27-7eefef179904</vt:lpwstr>
  </property>
  <property fmtid="{D5CDD505-2E9C-101B-9397-08002B2CF9AE}" pid="10" name="MSIP_Label_5097a60d-5525-435b-8989-8eb48ac0c8cd_ContentBits">
    <vt:lpwstr>0</vt:lpwstr>
  </property>
</Properties>
</file>